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8D0CC">
      <w:pPr>
        <w:pStyle w:val="2"/>
        <w:wordWrap/>
        <w:spacing w:before="0" w:after="0" w:line="360" w:lineRule="auto"/>
        <w:ind w:left="0" w:leftChars="0" w:right="0"/>
        <w:jc w:val="center"/>
        <w:rPr>
          <w:rFonts w:hint="eastAsia" w:ascii="仿宋_GB2312" w:hAnsi="仿宋_GB2312" w:eastAsia="方正小标宋简体" w:cs="仿宋_GB2312"/>
          <w:b w:val="0"/>
          <w:kern w:val="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/>
        </w:rPr>
        <w:t>商保平台合作方遴选</w:t>
      </w: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</w:rPr>
        <w:t>公</w:t>
      </w: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/>
        </w:rPr>
        <w:t>告</w:t>
      </w:r>
    </w:p>
    <w:p w14:paraId="50101728">
      <w:pPr>
        <w:widowControl/>
        <w:shd w:val="clear" w:color="auto" w:fill="FFFFFF"/>
        <w:wordWrap/>
        <w:adjustRightInd w:val="0"/>
        <w:snapToGrid w:val="0"/>
        <w:spacing w:before="0" w:after="0" w:line="360" w:lineRule="auto"/>
        <w:ind w:left="0" w:leftChars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  <w:t>第一部分 须知前附表</w:t>
      </w:r>
    </w:p>
    <w:tbl>
      <w:tblPr>
        <w:tblStyle w:val="8"/>
        <w:tblpPr w:leftFromText="180" w:rightFromText="180" w:vertAnchor="text" w:horzAnchor="page" w:tblpX="1852" w:tblpY="337"/>
        <w:tblOverlap w:val="never"/>
        <w:tblW w:w="874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4"/>
        <w:gridCol w:w="7781"/>
      </w:tblGrid>
      <w:tr w14:paraId="127256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</w:trPr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C57FA">
            <w:pPr>
              <w:pStyle w:val="7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A21E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主　　　要　　　 内　　　 容</w:t>
            </w:r>
          </w:p>
        </w:tc>
      </w:tr>
      <w:tr w14:paraId="533F04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F712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FC3B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名称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：商保平台合作方遴选  </w:t>
            </w:r>
          </w:p>
        </w:tc>
      </w:tr>
      <w:tr w14:paraId="5FFB78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4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1D83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03E11">
            <w:pPr>
              <w:keepNext w:val="0"/>
              <w:keepLines w:val="0"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遴选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报名时间：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2026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至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(节假日除外)8：00-12：00或14：00-17：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(北京时间）</w:t>
            </w:r>
          </w:p>
          <w:p w14:paraId="689DF0E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遴选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调研会时间：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 w:color="auto"/>
                <w:lang w:val="en-US" w:eastAsia="zh-CN"/>
              </w:rPr>
              <w:t xml:space="preserve"> 2026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14:30</w:t>
            </w:r>
          </w:p>
        </w:tc>
      </w:tr>
      <w:tr w14:paraId="53FD76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875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64B0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lang w:val="en-US" w:eastAsia="zh-CN"/>
              </w:rPr>
              <w:t>遴选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文件正本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highlight w:val="none"/>
                <w:u w:val="single"/>
              </w:rPr>
              <w:t>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份,副本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highlight w:val="none"/>
                <w:u w:val="single"/>
                <w:lang w:eastAsia="zh-CN"/>
              </w:rPr>
              <w:t>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份胶装并密封加盖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lang w:eastAsia="zh-CN"/>
              </w:rPr>
              <w:t>遴选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人公章。文件未胶装将视为无效。</w:t>
            </w:r>
          </w:p>
        </w:tc>
      </w:tr>
      <w:tr w14:paraId="1EF8EE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DC96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BC76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遴选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文件递交处：福建省肿瘤医院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网络技术中心</w:t>
            </w:r>
          </w:p>
        </w:tc>
      </w:tr>
      <w:tr w14:paraId="5A603E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4F93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5582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上述时间、地点如有变动，以单位届时通知为准。</w:t>
            </w:r>
          </w:p>
        </w:tc>
      </w:tr>
      <w:tr w14:paraId="4E888A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0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15B0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43533">
            <w:pPr>
              <w:keepNext w:val="0"/>
              <w:keepLines w:val="0"/>
              <w:widowControl/>
              <w:suppressLineNumbers w:val="0"/>
              <w:shd w:val="clear" w:color="auto" w:fill="FFFFFF"/>
              <w:wordWrap/>
              <w:adjustRightInd w:val="0"/>
              <w:snapToGrid w:val="0"/>
              <w:spacing w:before="0" w:beforeAutospacing="0" w:after="0" w:afterAutospacing="0" w:line="360" w:lineRule="auto"/>
              <w:ind w:left="0" w:leftChars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  <w:t>遴选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报名、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  <w:t>遴选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调研等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  <w:t>遴选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过程中有任何异议，可联系我院监督科室。电话：83660063-8407；83660063-8467。</w:t>
            </w:r>
          </w:p>
        </w:tc>
      </w:tr>
    </w:tbl>
    <w:p w14:paraId="562354F5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</w:pPr>
    </w:p>
    <w:p w14:paraId="37C3169C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地　址： 福建省福州市福马路420号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448C1857">
      <w:pPr>
        <w:widowControl/>
        <w:shd w:val="clear" w:color="auto" w:fill="FFFFFF"/>
        <w:wordWrap/>
        <w:spacing w:before="0" w:after="0" w:line="360" w:lineRule="auto"/>
        <w:ind w:left="0" w:leftChars="0" w:right="0" w:firstLine="420" w:firstLineChars="0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福建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省肿瘤医院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科研楼四楼网络技术中心</w:t>
      </w:r>
    </w:p>
    <w:p w14:paraId="2C856FBE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邮　编： 350014　 </w:t>
      </w:r>
    </w:p>
    <w:p w14:paraId="1C067F9D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报名联系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电话： 0591-83660063-8822</w:t>
      </w:r>
    </w:p>
    <w:p w14:paraId="2DDA104B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default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联系人：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郑 工、高 工</w:t>
      </w:r>
    </w:p>
    <w:p w14:paraId="7715BD14">
      <w:pPr>
        <w:pStyle w:val="11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2E3C2139">
      <w:pPr>
        <w:widowControl/>
        <w:shd w:val="clear" w:color="auto" w:fill="FFFFFF"/>
        <w:wordWrap/>
        <w:adjustRightInd w:val="0"/>
        <w:snapToGrid w:val="0"/>
        <w:spacing w:before="0" w:after="0" w:line="360" w:lineRule="auto"/>
        <w:ind w:left="0" w:leftChars="0" w:right="0" w:firstLine="42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第二部分 具体要求</w:t>
      </w:r>
    </w:p>
    <w:p w14:paraId="7389649A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  <w:t>采购内容</w:t>
      </w:r>
    </w:p>
    <w:tbl>
      <w:tblPr>
        <w:tblStyle w:val="8"/>
        <w:tblpPr w:leftFromText="180" w:rightFromText="180" w:vertAnchor="text" w:horzAnchor="page" w:tblpX="1562" w:tblpY="283"/>
        <w:tblOverlap w:val="never"/>
        <w:tblW w:w="91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8"/>
        <w:gridCol w:w="4569"/>
        <w:gridCol w:w="2202"/>
      </w:tblGrid>
      <w:tr w14:paraId="7DA17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348" w:type="dxa"/>
            <w:vAlign w:val="center"/>
          </w:tcPr>
          <w:p w14:paraId="56916E4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569" w:type="dxa"/>
            <w:vAlign w:val="center"/>
          </w:tcPr>
          <w:p w14:paraId="724BE73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名 称</w:t>
            </w:r>
          </w:p>
        </w:tc>
        <w:tc>
          <w:tcPr>
            <w:tcW w:w="2202" w:type="dxa"/>
            <w:vAlign w:val="center"/>
          </w:tcPr>
          <w:p w14:paraId="47B00A3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数量</w:t>
            </w:r>
          </w:p>
        </w:tc>
      </w:tr>
      <w:tr w14:paraId="0416F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2348" w:type="dxa"/>
            <w:vAlign w:val="center"/>
          </w:tcPr>
          <w:p w14:paraId="59F2BEE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36DE446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wordWrap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商保平台合作方遴选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59340415">
            <w:pPr>
              <w:keepNext w:val="0"/>
              <w:keepLines w:val="0"/>
              <w:suppressLineNumbers w:val="0"/>
              <w:wordWrap/>
              <w:autoSpaceDN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1项</w:t>
            </w:r>
          </w:p>
        </w:tc>
      </w:tr>
    </w:tbl>
    <w:p w14:paraId="3E5E084F">
      <w:pPr>
        <w:rPr>
          <w:rFonts w:hint="eastAsia"/>
          <w:lang w:val="en-US" w:eastAsia="zh-CN"/>
        </w:rPr>
      </w:pPr>
    </w:p>
    <w:p w14:paraId="7FB4D3D9">
      <w:pPr>
        <w:rPr>
          <w:rFonts w:hint="eastAsia"/>
          <w:lang w:val="en-US" w:eastAsia="zh-CN"/>
        </w:rPr>
      </w:pPr>
    </w:p>
    <w:p w14:paraId="4827E974">
      <w:pPr>
        <w:keepNext/>
        <w:widowControl/>
        <w:numPr>
          <w:ilvl w:val="0"/>
          <w:numId w:val="0"/>
        </w:numPr>
        <w:shd w:val="clear" w:color="auto" w:fill="FFFFFF"/>
        <w:wordWrap/>
        <w:autoSpaceDE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  <w:t>技术功能及服务要求</w:t>
      </w:r>
    </w:p>
    <w:p w14:paraId="40D5AE77">
      <w:pPr>
        <w:widowControl/>
        <w:numPr>
          <w:ilvl w:val="0"/>
          <w:numId w:val="1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全国搭建平台的医疗单位不少于5家，已接入的保险公司数量不少于10家。</w:t>
      </w:r>
    </w:p>
    <w:p w14:paraId="60CD9D02">
      <w:pPr>
        <w:widowControl/>
        <w:numPr>
          <w:ilvl w:val="0"/>
          <w:numId w:val="1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支持保险公司进行商保客户导流及分诊选医，具备AI分诊功能，并可根据医院特点进行分诊模型定制。</w:t>
      </w:r>
    </w:p>
    <w:p w14:paraId="3492B41A">
      <w:pPr>
        <w:widowControl/>
        <w:numPr>
          <w:ilvl w:val="0"/>
          <w:numId w:val="1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支持商保客户对权益的申请及查询，支持医生查询保单权益，并具备对应可报销药品目录的提示功能。</w:t>
      </w:r>
    </w:p>
    <w:p w14:paraId="6403874F">
      <w:pPr>
        <w:widowControl/>
        <w:numPr>
          <w:ilvl w:val="0"/>
          <w:numId w:val="1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支持商保患者在线申请直赔及快赔，支持医院、保司、服务平台三方自动结算、支付当日产生的理赔账单。</w:t>
      </w:r>
    </w:p>
    <w:p w14:paraId="30BBF90D">
      <w:pPr>
        <w:rPr>
          <w:rFonts w:hint="default"/>
          <w:sz w:val="24"/>
          <w:szCs w:val="24"/>
          <w:lang w:val="en-US" w:eastAsia="zh-CN"/>
        </w:rPr>
      </w:pPr>
    </w:p>
    <w:p w14:paraId="70E9737D">
      <w:pPr>
        <w:pStyle w:val="11"/>
        <w:widowControl w:val="0"/>
        <w:numPr>
          <w:ilvl w:val="0"/>
          <w:numId w:val="2"/>
        </w:numPr>
        <w:wordWrap/>
        <w:overflowPunct w:val="0"/>
        <w:autoSpaceDE w:val="0"/>
        <w:autoSpaceDN w:val="0"/>
        <w:adjustRightInd w:val="0"/>
        <w:spacing w:before="0" w:after="0" w:line="360" w:lineRule="auto"/>
        <w:ind w:left="0" w:leftChars="0" w:right="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说明</w:t>
      </w:r>
    </w:p>
    <w:p w14:paraId="06A6A7B4">
      <w:pPr>
        <w:shd w:val="solid" w:color="FFFFFF" w:fill="auto"/>
        <w:wordWrap/>
        <w:autoSpaceDN w:val="0"/>
        <w:spacing w:before="0" w:after="0" w:line="360" w:lineRule="auto"/>
        <w:ind w:left="0" w:leftChars="0" w:right="0"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报名参加本次遴选的供应商、厂家需提供如下相关资料。</w:t>
      </w:r>
    </w:p>
    <w:p w14:paraId="0D648193">
      <w:pPr>
        <w:widowControl/>
        <w:numPr>
          <w:ilvl w:val="0"/>
          <w:numId w:val="3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报名时请携带加盖公章的项目文件回执单、营业执照复印件、公司简介（可含提供设备彩页等）。</w:t>
      </w:r>
    </w:p>
    <w:p w14:paraId="13B40ED1">
      <w:pPr>
        <w:widowControl/>
        <w:shd w:val="clear" w:color="auto" w:fill="FFFFFF"/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2、参与项目遴选合作方代表的个人授权函（需加盖供应商公章）和身份证复印件。</w:t>
      </w:r>
    </w:p>
    <w:p w14:paraId="5035A4D3">
      <w:pPr>
        <w:widowControl/>
        <w:shd w:val="clear" w:color="auto" w:fill="FFFFFF"/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3、分别提供“信用中国”网站（www.creditchina.gov.cn）、“中国政府采购网”网站（http://www.ccgp.gov.cn/search/cr/）信用记录查询截图，无不良记录并加盖公章（截图查询日期必须在该公告日期内）。</w:t>
      </w:r>
    </w:p>
    <w:p w14:paraId="05BB2D73">
      <w:pPr>
        <w:pStyle w:val="11"/>
        <w:numPr>
          <w:ilvl w:val="0"/>
          <w:numId w:val="0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4、提供业绩清单及近3年省内同类项目中标书</w:t>
      </w:r>
    </w:p>
    <w:p w14:paraId="718E7794">
      <w:pPr>
        <w:pStyle w:val="11"/>
        <w:numPr>
          <w:ilvl w:val="0"/>
          <w:numId w:val="0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、参加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 w:bidi="ar-SA"/>
        </w:rPr>
        <w:t>遴选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会的公司应准备PPT材料（含方案介绍、服务及集成能力、应用案例等）、技术参数等材料，每公司讲解时间30分钟（含答疑10分钟）；同时上述材料须交予院方留档（发送邮件到wlb@fjzlhospital.com，并提供U盘留档）。</w:t>
      </w:r>
    </w:p>
    <w:p w14:paraId="46E28F71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0AD66C97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C32468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center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shd w:val="clear" w:color="auto" w:fill="FFFFFF"/>
        </w:rPr>
      </w:pPr>
    </w:p>
    <w:p w14:paraId="24368782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center"/>
        <w:rPr>
          <w:rFonts w:hint="eastAsia" w:ascii="仿宋_GB2312" w:hAnsi="仿宋_GB2312" w:eastAsia="仿宋_GB2312" w:cs="仿宋_GB2312"/>
          <w:b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shd w:val="clear" w:color="auto" w:fill="FFFFFF"/>
        </w:rPr>
        <w:t>项目文件回执单</w:t>
      </w:r>
    </w:p>
    <w:p w14:paraId="79CABBCC">
      <w:pPr>
        <w:shd w:val="solid" w:color="FFFFFF" w:fill="auto"/>
        <w:wordWrap/>
        <w:autoSpaceDN w:val="0"/>
        <w:spacing w:before="0" w:after="0" w:line="360" w:lineRule="auto"/>
        <w:ind w:left="0" w:leftChars="0"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请有意向参与的公司在项目公示期内携带回执单至福建省肿瘤医院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val="en-US" w:eastAsia="zh-CN"/>
        </w:rPr>
        <w:t>网络技术中心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报名。</w:t>
      </w:r>
    </w:p>
    <w:tbl>
      <w:tblPr>
        <w:tblStyle w:val="8"/>
        <w:tblW w:w="8154" w:type="dxa"/>
        <w:tblInd w:w="35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2651"/>
        <w:gridCol w:w="2115"/>
        <w:gridCol w:w="2248"/>
      </w:tblGrid>
      <w:tr w14:paraId="0996F6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exac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0728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8DF7F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名称</w:t>
            </w:r>
          </w:p>
        </w:tc>
        <w:tc>
          <w:tcPr>
            <w:tcW w:w="21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44D55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9DE4A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14:paraId="6DC949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8EF93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0A8E8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9D2D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BD3E5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</w:p>
        </w:tc>
      </w:tr>
      <w:tr w14:paraId="597539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1DAE2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0190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C5551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CAF82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14:paraId="75B340CD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76671FA3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442831B8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公司名称：</w:t>
      </w:r>
    </w:p>
    <w:p w14:paraId="1870D0E8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 xml:space="preserve">联系人：　 </w:t>
      </w:r>
    </w:p>
    <w:p w14:paraId="19E65258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联系电话：</w:t>
      </w:r>
    </w:p>
    <w:p w14:paraId="337A726B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公司盖章：</w:t>
      </w:r>
    </w:p>
    <w:p w14:paraId="0DC28CEC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6D9FA03A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1CD63C5A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                     福建省肿瘤医院</w:t>
      </w:r>
    </w:p>
    <w:p w14:paraId="0AABB525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                        年  月  日</w:t>
      </w:r>
    </w:p>
    <w:p w14:paraId="348DB955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5802E01E">
      <w:pPr>
        <w:pStyle w:val="11"/>
        <w:wordWrap/>
        <w:spacing w:before="0" w:after="0" w:line="360" w:lineRule="auto"/>
        <w:ind w:left="0" w:leftChars="0" w:right="0"/>
        <w:rPr>
          <w:rFonts w:hint="default" w:ascii="仿宋_GB2312" w:hAnsi="仿宋_GB2312" w:cs="仿宋_GB2312"/>
          <w:sz w:val="32"/>
          <w:szCs w:val="32"/>
          <w:lang w:val="en-US" w:eastAsia="zh-CN"/>
        </w:rPr>
        <w:sectPr>
          <w:footerReference r:id="rId3" w:type="default"/>
          <w:pgSz w:w="12240" w:h="15840"/>
          <w:pgMar w:top="1417" w:right="1587" w:bottom="1417" w:left="1587" w:header="720" w:footer="720" w:gutter="0"/>
          <w:cols w:space="720" w:num="1"/>
          <w:docGrid w:type="lines" w:linePitch="316" w:charSpace="0"/>
        </w:sectPr>
      </w:pPr>
    </w:p>
    <w:p w14:paraId="0CA6D653">
      <w:pPr>
        <w:pStyle w:val="11"/>
        <w:wordWrap/>
        <w:spacing w:before="0" w:after="0" w:line="240" w:lineRule="auto"/>
        <w:ind w:left="0" w:leftChars="0" w:right="0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2240" w:h="15840"/>
      <w:pgMar w:top="1417" w:right="1587" w:bottom="1417" w:left="1587" w:header="720" w:footer="720" w:gutter="0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5D0F26-56EC-4E09-B036-7CD62052877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2B55CE53-C53E-4346-B79D-6C342870C3C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18DFE86-D8EF-4B24-ABF2-3A45117476F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348CE6B-9C1A-4D8B-BCE0-BA13CD0FE00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27A41">
    <w:pPr>
      <w:pStyle w:val="6"/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945" cy="162560"/>
              <wp:effectExtent l="0" t="0" r="0" b="0"/>
              <wp:wrapNone/>
              <wp:docPr id="1" name="Quad Arrow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C153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 Arrow 1025" o:spid="_x0000_s1026" o:spt="1" style="position:absolute;left:0pt;margin-top:0pt;height:12.8pt;width:5.3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XFpMj9EAAAADAQAADwAAAAAAAAABACAAAAAiAAAAZHJzL2Rvd25yZXYueG1sUEsBAhQAFAAA&#10;AAgAh07iQDzBcNu9AQAAkAMAAA4AAAAAAAAAAQAgAAAAIA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0C153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7293CF"/>
    <w:multiLevelType w:val="singleLevel"/>
    <w:tmpl w:val="D87293C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3551602"/>
    <w:multiLevelType w:val="singleLevel"/>
    <w:tmpl w:val="5355160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7B4397F"/>
    <w:multiLevelType w:val="singleLevel"/>
    <w:tmpl w:val="67B4397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OWNhMWIwMTM5Y2VhMTQwZDE5YzA3MTI0ODg5N2EifQ=="/>
  </w:docVars>
  <w:rsids>
    <w:rsidRoot w:val="00000000"/>
    <w:rsid w:val="0E92478A"/>
    <w:rsid w:val="126E6F0D"/>
    <w:rsid w:val="12A762B4"/>
    <w:rsid w:val="14B107D7"/>
    <w:rsid w:val="1CBB7829"/>
    <w:rsid w:val="1CC573FD"/>
    <w:rsid w:val="2EE55B0E"/>
    <w:rsid w:val="31F71996"/>
    <w:rsid w:val="36A34748"/>
    <w:rsid w:val="3DE452E3"/>
    <w:rsid w:val="432A28BE"/>
    <w:rsid w:val="47F710F1"/>
    <w:rsid w:val="5703333E"/>
    <w:rsid w:val="609117EB"/>
    <w:rsid w:val="64F658D5"/>
    <w:rsid w:val="69FD59C7"/>
    <w:rsid w:val="6A51544F"/>
    <w:rsid w:val="6A7B433D"/>
    <w:rsid w:val="6DDE3A8C"/>
    <w:rsid w:val="72C86F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napToGrid w:val="0"/>
      <w:spacing w:line="300" w:lineRule="auto"/>
      <w:ind w:firstLine="200" w:firstLineChars="200"/>
      <w:outlineLvl w:val="1"/>
    </w:pPr>
    <w:rPr>
      <w:rFonts w:ascii="Arial" w:hAnsi="Arial"/>
      <w:b/>
      <w:bCs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unhideWhenUsed/>
    <w:qFormat/>
    <w:uiPriority w:val="99"/>
    <w:rPr>
      <w:rFonts w:ascii="仿宋_GB2312" w:eastAsia="仿宋_GB2312"/>
      <w:sz w:val="32"/>
    </w:rPr>
  </w:style>
  <w:style w:type="paragraph" w:customStyle="1" w:styleId="5">
    <w:name w:val="Quote"/>
    <w:basedOn w:val="1"/>
    <w:next w:val="1"/>
    <w:qFormat/>
    <w:uiPriority w:val="29"/>
    <w:pPr>
      <w:spacing w:beforeLines="50" w:afterLines="50" w:line="360" w:lineRule="auto"/>
    </w:pPr>
    <w:rPr>
      <w:i/>
      <w:iCs/>
      <w:color w:val="000000"/>
      <w:lang w:val="zh-CN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next w:val="1"/>
    <w:qFormat/>
    <w:uiPriority w:val="0"/>
    <w:pPr>
      <w:spacing w:line="336" w:lineRule="auto"/>
      <w:jc w:val="left"/>
    </w:pPr>
    <w:rPr>
      <w:rFonts w:ascii="宋体" w:hAnsi="宋体"/>
      <w:kern w:val="0"/>
      <w:sz w:val="24"/>
    </w:rPr>
  </w:style>
  <w:style w:type="character" w:styleId="10">
    <w:name w:val="Strong"/>
    <w:qFormat/>
    <w:uiPriority w:val="0"/>
    <w:rPr>
      <w:b/>
    </w:rPr>
  </w:style>
  <w:style w:type="paragraph" w:customStyle="1" w:styleId="11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eastAsia="仿宋_GB2312"/>
      <w:kern w:val="28"/>
      <w:sz w:val="24"/>
      <w:szCs w:val="20"/>
    </w:rPr>
  </w:style>
  <w:style w:type="paragraph" w:customStyle="1" w:styleId="12">
    <w:name w:val="xl35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875</Words>
  <Characters>1028</Characters>
  <Lines>1</Lines>
  <Paragraphs>1</Paragraphs>
  <TotalTime>7</TotalTime>
  <ScaleCrop>false</ScaleCrop>
  <LinksUpToDate>false</LinksUpToDate>
  <CharactersWithSpaces>1154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2023-05-30T06:42:00Z</dcterms:created>
  <dc:creator>Admin</dc:creator>
  <cp:lastModifiedBy>高镜杰</cp:lastModifiedBy>
  <cp:lastPrinted>2023-06-20T07:45:00Z</cp:lastPrinted>
  <dcterms:modified xsi:type="dcterms:W3CDTF">2026-03-04T02:49:20Z</dcterms:modified>
  <dc:title>设备科：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BCF88AC8F1EA40C396DA6CD8A02C112C_13</vt:lpwstr>
  </property>
  <property fmtid="{D5CDD505-2E9C-101B-9397-08002B2CF9AE}" pid="4" name="KSOTemplateDocerSaveRecord">
    <vt:lpwstr>eyJoZGlkIjoiNTYxN2RhMWQwZTc2YmUwNmJiNjhhZjE3NzZlNzY3MjMiLCJ1c2VySWQiOiIxNzI5ODcwMDA5In0=</vt:lpwstr>
  </property>
</Properties>
</file>