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AAB84">
      <w:pPr>
        <w:pStyle w:val="6"/>
        <w:adjustRightInd w:val="0"/>
        <w:snapToGrid w:val="0"/>
        <w:spacing w:before="0" w:beforeAutospacing="0" w:after="0" w:afterAutospacing="0" w:line="240" w:lineRule="auto"/>
        <w:ind w:left="0" w:leftChars="0" w:right="0"/>
        <w:jc w:val="center"/>
        <w:rPr>
          <w:rFonts w:hint="eastAsia" w:ascii="方正小标宋简体" w:hAnsi="宋体" w:eastAsia="方正小标宋简体" w:cs="宋体"/>
          <w:b w:val="0"/>
          <w:bCs/>
          <w:kern w:val="44"/>
          <w:sz w:val="44"/>
          <w:szCs w:val="44"/>
          <w:lang w:val="en-US" w:eastAsia="zh-CN" w:bidi="ar-SA"/>
        </w:rPr>
      </w:pPr>
      <w:r>
        <w:rPr>
          <w:rFonts w:hint="eastAsia" w:ascii="方正小标宋简体" w:hAnsi="宋体" w:eastAsia="方正小标宋简体" w:cs="宋体"/>
          <w:b w:val="0"/>
          <w:bCs/>
          <w:kern w:val="44"/>
          <w:sz w:val="44"/>
          <w:szCs w:val="44"/>
          <w:lang w:val="en-US" w:eastAsia="zh-CN" w:bidi="ar-SA"/>
        </w:rPr>
        <w:t>福建省肿瘤医院超声系统维护服务项目</w:t>
      </w:r>
    </w:p>
    <w:p w14:paraId="6F9EC725">
      <w:pPr>
        <w:pStyle w:val="6"/>
        <w:adjustRightInd w:val="0"/>
        <w:snapToGrid w:val="0"/>
        <w:spacing w:before="0" w:beforeAutospacing="0" w:after="0" w:afterAutospacing="0" w:line="240" w:lineRule="auto"/>
        <w:ind w:left="0" w:leftChars="0" w:right="0"/>
        <w:jc w:val="center"/>
        <w:rPr>
          <w:rFonts w:ascii="方正小标宋简体" w:hAnsi="方正小标宋简体" w:eastAsia="方正小标宋简体" w:cs="方正小标宋简体"/>
          <w:bCs/>
          <w:sz w:val="44"/>
          <w:szCs w:val="44"/>
        </w:rPr>
      </w:pPr>
      <w:r>
        <w:rPr>
          <w:rFonts w:hint="eastAsia" w:ascii="方正小标宋简体" w:hAnsi="宋体" w:eastAsia="方正小标宋简体" w:cs="宋体"/>
          <w:b w:val="0"/>
          <w:bCs/>
          <w:kern w:val="44"/>
          <w:sz w:val="44"/>
          <w:szCs w:val="44"/>
          <w:lang w:val="en-US" w:eastAsia="zh-CN" w:bidi="ar-SA"/>
        </w:rPr>
        <w:t>询价采购公告</w:t>
      </w:r>
    </w:p>
    <w:p w14:paraId="3E9673E0">
      <w:pPr>
        <w:spacing w:before="320" w:after="120" w:line="288" w:lineRule="auto"/>
        <w:jc w:val="left"/>
        <w:outlineLvl w:val="1"/>
      </w:pPr>
      <w:bookmarkStart w:id="0" w:name="heading_0"/>
      <w:r>
        <w:rPr>
          <w:rFonts w:ascii="Arial" w:hAnsi="Arial" w:eastAsia="等线" w:cs="Arial"/>
          <w:b/>
          <w:sz w:val="32"/>
        </w:rPr>
        <w:t>一、项目基本情况</w:t>
      </w:r>
      <w:bookmarkEnd w:id="0"/>
    </w:p>
    <w:p w14:paraId="6AED033E">
      <w:pPr>
        <w:spacing w:before="120" w:after="120" w:line="288" w:lineRule="auto"/>
        <w:jc w:val="left"/>
      </w:pPr>
      <w:r>
        <w:rPr>
          <w:rFonts w:ascii="Arial" w:hAnsi="Arial" w:eastAsia="等线" w:cs="Arial"/>
          <w:sz w:val="22"/>
        </w:rPr>
        <w:t>1. 项目名称：</w:t>
      </w:r>
      <w:r>
        <w:rPr>
          <w:rFonts w:hint="eastAsia" w:ascii="Arial" w:hAnsi="Arial" w:eastAsia="等线" w:cs="Arial"/>
          <w:sz w:val="22"/>
        </w:rPr>
        <w:t>超声系统维护服务项目</w:t>
      </w:r>
    </w:p>
    <w:p w14:paraId="5DC720BE">
      <w:pPr>
        <w:spacing w:before="120" w:after="120" w:line="288" w:lineRule="auto"/>
        <w:jc w:val="left"/>
      </w:pPr>
      <w:r>
        <w:rPr>
          <w:rFonts w:ascii="Arial" w:hAnsi="Arial" w:eastAsia="等线" w:cs="Arial"/>
          <w:sz w:val="22"/>
        </w:rPr>
        <w:t>2. 采购方式：询价采购</w:t>
      </w:r>
    </w:p>
    <w:p w14:paraId="43A493AF">
      <w:pPr>
        <w:spacing w:before="120" w:after="120" w:line="288" w:lineRule="auto"/>
        <w:jc w:val="left"/>
      </w:pPr>
      <w:r>
        <w:rPr>
          <w:rFonts w:ascii="Arial" w:hAnsi="Arial" w:eastAsia="等线" w:cs="Arial"/>
          <w:sz w:val="22"/>
        </w:rPr>
        <w:t>3. 采购预算/最高限价：</w:t>
      </w:r>
      <w:r>
        <w:rPr>
          <w:rFonts w:hint="eastAsia" w:ascii="Arial" w:hAnsi="Arial" w:eastAsia="等线" w:cs="Arial"/>
          <w:b/>
          <w:sz w:val="22"/>
          <w:lang w:val="en-US" w:eastAsia="zh-CN"/>
        </w:rPr>
        <w:t>300</w:t>
      </w:r>
      <w:r>
        <w:rPr>
          <w:rFonts w:hint="eastAsia" w:ascii="Arial" w:hAnsi="Arial" w:eastAsia="等线" w:cs="Arial"/>
          <w:b/>
          <w:sz w:val="22"/>
        </w:rPr>
        <w:t>00.00元</w:t>
      </w:r>
      <w:bookmarkStart w:id="10" w:name="_GoBack"/>
      <w:bookmarkEnd w:id="10"/>
    </w:p>
    <w:p w14:paraId="032EFA2A">
      <w:pPr>
        <w:spacing w:before="120" w:after="120" w:line="288" w:lineRule="auto"/>
        <w:jc w:val="left"/>
      </w:pPr>
      <w:r>
        <w:rPr>
          <w:rFonts w:ascii="Arial" w:hAnsi="Arial" w:eastAsia="等线" w:cs="Arial"/>
          <w:sz w:val="22"/>
        </w:rPr>
        <w:t>4.  交货地点：福建省肿瘤医院</w:t>
      </w:r>
    </w:p>
    <w:p w14:paraId="6DAF3E55">
      <w:pPr>
        <w:spacing w:before="120" w:after="120" w:line="288" w:lineRule="auto"/>
        <w:jc w:val="left"/>
        <w:rPr>
          <w:rFonts w:ascii="Arial" w:hAnsi="Arial" w:eastAsia="等线" w:cs="Arial"/>
          <w:sz w:val="22"/>
        </w:rPr>
      </w:pPr>
      <w:r>
        <w:rPr>
          <w:rFonts w:hint="eastAsia" w:ascii="Arial" w:hAnsi="Arial" w:eastAsia="等线" w:cs="Arial"/>
          <w:sz w:val="22"/>
          <w:lang w:val="en-US" w:eastAsia="zh-CN"/>
        </w:rPr>
        <w:t>5</w:t>
      </w:r>
      <w:r>
        <w:rPr>
          <w:rFonts w:ascii="Arial" w:hAnsi="Arial" w:eastAsia="等线" w:cs="Arial"/>
          <w:sz w:val="22"/>
        </w:rPr>
        <w:t>. 联合体要求：本项目</w:t>
      </w:r>
      <w:r>
        <w:rPr>
          <w:rFonts w:ascii="Arial" w:hAnsi="Arial" w:eastAsia="等线" w:cs="Arial"/>
          <w:b/>
          <w:sz w:val="22"/>
        </w:rPr>
        <w:t>不接受联合</w:t>
      </w:r>
      <w:r>
        <w:rPr>
          <w:rFonts w:ascii="Arial" w:hAnsi="Arial" w:eastAsia="等线" w:cs="Arial"/>
          <w:sz w:val="22"/>
        </w:rPr>
        <w:t>体投标，不允许分包、转包</w:t>
      </w:r>
    </w:p>
    <w:p w14:paraId="002B3D14">
      <w:pPr>
        <w:spacing w:before="120" w:after="120" w:line="288" w:lineRule="auto"/>
        <w:jc w:val="center"/>
        <w:rPr>
          <w:rFonts w:hint="eastAsia" w:ascii="Arial" w:hAnsi="Arial" w:eastAsia="等线" w:cs="Arial"/>
          <w:b/>
          <w:bCs/>
          <w:sz w:val="22"/>
          <w:lang w:val="en-US" w:eastAsia="zh-CN"/>
        </w:rPr>
      </w:pPr>
      <w:r>
        <w:rPr>
          <w:rFonts w:hint="eastAsia" w:ascii="Arial" w:hAnsi="Arial" w:eastAsia="等线" w:cs="Arial"/>
          <w:b/>
          <w:bCs/>
          <w:sz w:val="22"/>
          <w:lang w:val="en-US" w:eastAsia="zh-CN"/>
        </w:rPr>
        <w:t>采购一览表</w:t>
      </w:r>
    </w:p>
    <w:tbl>
      <w:tblPr>
        <w:tblStyle w:val="3"/>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14:paraId="2A30C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848" w:type="dxa"/>
            <w:shd w:val="clear" w:color="FFFFFF" w:fill="auto"/>
            <w:vAlign w:val="center"/>
          </w:tcPr>
          <w:p w14:paraId="6B39BAEB">
            <w:pPr>
              <w:spacing w:before="120" w:after="120" w:line="288" w:lineRule="auto"/>
              <w:jc w:val="center"/>
              <w:rPr>
                <w:rFonts w:hint="eastAsia" w:ascii="Arial" w:hAnsi="Arial" w:eastAsia="等线" w:cs="Arial"/>
                <w:sz w:val="22"/>
              </w:rPr>
            </w:pPr>
            <w:r>
              <w:rPr>
                <w:rFonts w:hint="eastAsia" w:ascii="Arial" w:hAnsi="Arial" w:eastAsia="等线" w:cs="Arial"/>
                <w:sz w:val="22"/>
              </w:rPr>
              <w:t>项 目 名 称</w:t>
            </w:r>
          </w:p>
        </w:tc>
        <w:tc>
          <w:tcPr>
            <w:tcW w:w="990" w:type="dxa"/>
            <w:shd w:val="clear" w:color="FFFFFF" w:fill="auto"/>
            <w:vAlign w:val="center"/>
          </w:tcPr>
          <w:p w14:paraId="14BD8C94">
            <w:pPr>
              <w:spacing w:before="120" w:after="120" w:line="288" w:lineRule="auto"/>
              <w:jc w:val="center"/>
              <w:rPr>
                <w:rFonts w:hint="eastAsia" w:ascii="Arial" w:hAnsi="Arial" w:eastAsia="等线" w:cs="Arial"/>
                <w:sz w:val="22"/>
              </w:rPr>
            </w:pPr>
            <w:r>
              <w:rPr>
                <w:rFonts w:hint="eastAsia" w:ascii="Arial" w:hAnsi="Arial" w:eastAsia="等线" w:cs="Arial"/>
                <w:sz w:val="22"/>
              </w:rPr>
              <w:t>数量</w:t>
            </w:r>
          </w:p>
        </w:tc>
        <w:tc>
          <w:tcPr>
            <w:tcW w:w="2160" w:type="dxa"/>
            <w:shd w:val="clear" w:color="FFFFFF" w:fill="auto"/>
            <w:vAlign w:val="center"/>
          </w:tcPr>
          <w:p w14:paraId="1B3226EC">
            <w:pPr>
              <w:spacing w:before="120" w:after="120" w:line="288" w:lineRule="auto"/>
              <w:jc w:val="center"/>
              <w:rPr>
                <w:rFonts w:hint="default" w:ascii="Arial" w:hAnsi="Arial" w:eastAsia="等线" w:cs="Arial"/>
                <w:sz w:val="22"/>
                <w:lang w:val="en-US" w:eastAsia="zh-CN"/>
              </w:rPr>
            </w:pPr>
            <w:r>
              <w:rPr>
                <w:rFonts w:hint="eastAsia" w:ascii="Arial" w:hAnsi="Arial" w:eastAsia="等线" w:cs="Arial"/>
                <w:sz w:val="22"/>
                <w:lang w:val="en-US" w:eastAsia="zh-CN"/>
              </w:rPr>
              <w:t>主要技术规格</w:t>
            </w:r>
          </w:p>
        </w:tc>
        <w:tc>
          <w:tcPr>
            <w:tcW w:w="1725" w:type="dxa"/>
            <w:shd w:val="clear" w:color="FFFFFF" w:fill="auto"/>
            <w:vAlign w:val="center"/>
          </w:tcPr>
          <w:p w14:paraId="58DF1FB6">
            <w:pPr>
              <w:spacing w:before="120" w:after="120" w:line="288" w:lineRule="auto"/>
              <w:jc w:val="center"/>
              <w:rPr>
                <w:rFonts w:hint="default" w:ascii="Arial" w:hAnsi="Arial" w:eastAsia="等线" w:cs="Arial"/>
                <w:sz w:val="22"/>
                <w:lang w:val="en-US" w:eastAsia="zh-CN"/>
              </w:rPr>
            </w:pPr>
            <w:r>
              <w:rPr>
                <w:rFonts w:hint="eastAsia" w:ascii="Arial" w:hAnsi="Arial" w:eastAsia="等线" w:cs="Arial"/>
                <w:sz w:val="22"/>
                <w:lang w:val="en-US" w:eastAsia="zh-CN"/>
              </w:rPr>
              <w:t>交货期</w:t>
            </w:r>
          </w:p>
        </w:tc>
        <w:tc>
          <w:tcPr>
            <w:tcW w:w="1772" w:type="dxa"/>
            <w:shd w:val="clear" w:color="FFFFFF" w:fill="auto"/>
            <w:vAlign w:val="center"/>
          </w:tcPr>
          <w:p w14:paraId="261DCED2">
            <w:pPr>
              <w:spacing w:before="120" w:after="120" w:line="288" w:lineRule="auto"/>
              <w:jc w:val="center"/>
              <w:rPr>
                <w:rFonts w:hint="default" w:ascii="Arial" w:hAnsi="Arial" w:eastAsia="等线" w:cs="Arial"/>
                <w:sz w:val="22"/>
                <w:lang w:val="en-US" w:eastAsia="zh-CN"/>
              </w:rPr>
            </w:pPr>
            <w:r>
              <w:rPr>
                <w:rFonts w:hint="eastAsia" w:ascii="Arial" w:hAnsi="Arial" w:eastAsia="等线" w:cs="Arial"/>
                <w:sz w:val="22"/>
                <w:lang w:val="en-US" w:eastAsia="zh-CN"/>
              </w:rPr>
              <w:t>控制价</w:t>
            </w:r>
          </w:p>
        </w:tc>
      </w:tr>
      <w:tr w14:paraId="23517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1848" w:type="dxa"/>
            <w:vAlign w:val="center"/>
          </w:tcPr>
          <w:p w14:paraId="5EE8EEB2">
            <w:pPr>
              <w:spacing w:before="120" w:after="120" w:line="288" w:lineRule="auto"/>
              <w:jc w:val="left"/>
              <w:rPr>
                <w:rFonts w:hint="eastAsia" w:ascii="Arial" w:hAnsi="Arial" w:eastAsia="等线" w:cs="Arial"/>
                <w:sz w:val="22"/>
              </w:rPr>
            </w:pPr>
            <w:r>
              <w:rPr>
                <w:rFonts w:hint="eastAsia" w:ascii="Arial" w:hAnsi="Arial" w:eastAsia="等线" w:cs="Arial"/>
                <w:sz w:val="22"/>
                <w:lang w:val="en-US" w:eastAsia="zh-CN"/>
              </w:rPr>
              <w:t>超声系统维护服务项目</w:t>
            </w:r>
          </w:p>
        </w:tc>
        <w:tc>
          <w:tcPr>
            <w:tcW w:w="990" w:type="dxa"/>
            <w:vAlign w:val="center"/>
          </w:tcPr>
          <w:p w14:paraId="73D5180A">
            <w:pPr>
              <w:spacing w:before="120" w:after="120" w:line="288" w:lineRule="auto"/>
              <w:jc w:val="left"/>
              <w:rPr>
                <w:rFonts w:hint="eastAsia" w:ascii="Arial" w:hAnsi="Arial" w:eastAsia="等线" w:cs="Arial"/>
                <w:sz w:val="22"/>
                <w:lang w:val="en-US" w:eastAsia="zh-CN"/>
              </w:rPr>
            </w:pPr>
            <w:r>
              <w:rPr>
                <w:rFonts w:hint="eastAsia" w:ascii="Arial" w:hAnsi="Arial" w:eastAsia="等线" w:cs="Arial"/>
                <w:sz w:val="22"/>
                <w:lang w:val="en-US" w:eastAsia="zh-CN"/>
              </w:rPr>
              <w:t>1</w:t>
            </w:r>
          </w:p>
        </w:tc>
        <w:tc>
          <w:tcPr>
            <w:tcW w:w="2160" w:type="dxa"/>
            <w:vAlign w:val="center"/>
          </w:tcPr>
          <w:p w14:paraId="57C55AFC">
            <w:pPr>
              <w:spacing w:before="120" w:after="120" w:line="288" w:lineRule="auto"/>
              <w:jc w:val="left"/>
              <w:rPr>
                <w:rFonts w:hint="default" w:ascii="Arial" w:hAnsi="Arial" w:eastAsia="等线" w:cs="Arial"/>
                <w:sz w:val="22"/>
                <w:lang w:val="en-US" w:eastAsia="zh-CN"/>
              </w:rPr>
            </w:pPr>
            <w:r>
              <w:rPr>
                <w:rFonts w:hint="eastAsia" w:ascii="Arial" w:hAnsi="Arial" w:eastAsia="等线" w:cs="Arial"/>
                <w:sz w:val="22"/>
                <w:lang w:val="en-US" w:eastAsia="zh-CN"/>
              </w:rPr>
              <w:t>详见采购技术参数及功能要求</w:t>
            </w:r>
          </w:p>
        </w:tc>
        <w:tc>
          <w:tcPr>
            <w:tcW w:w="1725" w:type="dxa"/>
            <w:vAlign w:val="center"/>
          </w:tcPr>
          <w:p w14:paraId="1F5D21FA">
            <w:pPr>
              <w:spacing w:before="120" w:after="120" w:line="288" w:lineRule="auto"/>
              <w:jc w:val="center"/>
              <w:rPr>
                <w:rFonts w:hint="eastAsia" w:ascii="Arial" w:hAnsi="Arial" w:eastAsia="等线" w:cs="Arial"/>
                <w:sz w:val="22"/>
                <w:lang w:val="en-US" w:eastAsia="zh-CN"/>
              </w:rPr>
            </w:pPr>
            <w:r>
              <w:rPr>
                <w:rFonts w:hint="eastAsia" w:ascii="Arial" w:hAnsi="Arial" w:eastAsia="等线" w:cs="Arial"/>
                <w:sz w:val="22"/>
                <w:lang w:val="en-US" w:eastAsia="zh-CN"/>
              </w:rPr>
              <w:t>365天</w:t>
            </w:r>
          </w:p>
        </w:tc>
        <w:tc>
          <w:tcPr>
            <w:tcW w:w="1772" w:type="dxa"/>
            <w:vAlign w:val="center"/>
          </w:tcPr>
          <w:p w14:paraId="5410D96F">
            <w:pPr>
              <w:spacing w:before="120" w:after="120" w:line="288" w:lineRule="auto"/>
              <w:jc w:val="center"/>
              <w:rPr>
                <w:rFonts w:hint="eastAsia" w:ascii="Arial" w:hAnsi="Arial" w:eastAsia="等线" w:cs="Arial"/>
                <w:sz w:val="22"/>
                <w:lang w:val="en-US" w:eastAsia="zh-CN"/>
              </w:rPr>
            </w:pPr>
            <w:r>
              <w:rPr>
                <w:rFonts w:hint="eastAsia" w:ascii="Arial" w:hAnsi="Arial" w:eastAsia="等线" w:cs="Arial"/>
                <w:sz w:val="22"/>
                <w:lang w:val="en-US" w:eastAsia="zh-CN"/>
              </w:rPr>
              <w:t>30000.00</w:t>
            </w:r>
          </w:p>
        </w:tc>
      </w:tr>
      <w:tr w14:paraId="3F1B2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8495" w:type="dxa"/>
            <w:gridSpan w:val="5"/>
            <w:vAlign w:val="center"/>
          </w:tcPr>
          <w:p w14:paraId="35BBB34D">
            <w:pPr>
              <w:widowControl w:val="0"/>
              <w:overflowPunct w:val="0"/>
              <w:autoSpaceDE w:val="0"/>
              <w:autoSpaceDN w:val="0"/>
              <w:adjustRightInd w:val="0"/>
              <w:jc w:val="both"/>
              <w:textAlignment w:val="baseline"/>
              <w:rPr>
                <w:rFonts w:hint="eastAsia" w:ascii="Arial" w:hAnsi="Arial" w:eastAsia="等线" w:cs="Arial"/>
                <w:sz w:val="22"/>
                <w:szCs w:val="22"/>
                <w:lang w:val="en-US" w:eastAsia="zh-CN" w:bidi="ar-SA"/>
              </w:rPr>
            </w:pPr>
            <w:r>
              <w:rPr>
                <w:rFonts w:hint="eastAsia" w:ascii="Arial" w:hAnsi="Arial" w:eastAsia="等线" w:cs="Arial"/>
                <w:sz w:val="22"/>
                <w:szCs w:val="22"/>
                <w:lang w:val="en-US" w:eastAsia="zh-CN" w:bidi="ar-SA"/>
              </w:rPr>
              <w:t>备注说明：包含系统日常运维、数据库/接口维护、故障修复、7×24小时电话支持、工作日远程运维、系统免费版本升级等(详见附件：招标内容及要求)。</w:t>
            </w:r>
          </w:p>
        </w:tc>
      </w:tr>
    </w:tbl>
    <w:p w14:paraId="65E8E992">
      <w:pPr>
        <w:spacing w:before="120" w:after="120" w:line="288" w:lineRule="auto"/>
        <w:jc w:val="left"/>
        <w:rPr>
          <w:rFonts w:ascii="Arial" w:hAnsi="Arial" w:eastAsia="等线" w:cs="Arial"/>
          <w:sz w:val="22"/>
        </w:rPr>
      </w:pPr>
    </w:p>
    <w:p w14:paraId="4FB78759">
      <w:pPr>
        <w:spacing w:before="320" w:after="120" w:line="288" w:lineRule="auto"/>
        <w:jc w:val="left"/>
        <w:outlineLvl w:val="1"/>
      </w:pPr>
      <w:bookmarkStart w:id="1" w:name="heading_1"/>
      <w:r>
        <w:rPr>
          <w:rFonts w:ascii="Arial" w:hAnsi="Arial" w:eastAsia="等线" w:cs="Arial"/>
          <w:b/>
          <w:sz w:val="32"/>
        </w:rPr>
        <w:t>二、供应商资格条件</w:t>
      </w:r>
      <w:bookmarkEnd w:id="1"/>
    </w:p>
    <w:p w14:paraId="798E1FD6">
      <w:pPr>
        <w:spacing w:before="120" w:after="120" w:line="288" w:lineRule="auto"/>
        <w:jc w:val="left"/>
      </w:pPr>
      <w:r>
        <w:rPr>
          <w:rFonts w:ascii="Arial" w:hAnsi="Arial" w:eastAsia="等线" w:cs="Arial"/>
          <w:sz w:val="22"/>
        </w:rPr>
        <w:t>参与本项目询价的供应商须同时满足以下全部资格要求，所有资格材料须加盖供应商公章，否则视为无效响应：</w:t>
      </w:r>
    </w:p>
    <w:p w14:paraId="0C895E05">
      <w:pPr>
        <w:spacing w:before="120" w:after="120" w:line="288" w:lineRule="auto"/>
        <w:jc w:val="left"/>
      </w:pPr>
      <w:r>
        <w:rPr>
          <w:rFonts w:ascii="Arial" w:hAnsi="Arial" w:eastAsia="等线" w:cs="Arial"/>
          <w:sz w:val="22"/>
        </w:rPr>
        <w:t>1. 符合《中华人民共和国政府采购法》第二十二条及实施条例相关规定，具备独立承担民事责任的法人资格。</w:t>
      </w:r>
    </w:p>
    <w:p w14:paraId="7EAEE41B">
      <w:pPr>
        <w:spacing w:before="120" w:after="120" w:line="288" w:lineRule="auto"/>
        <w:jc w:val="left"/>
      </w:pPr>
      <w:r>
        <w:rPr>
          <w:rFonts w:ascii="Arial" w:hAnsi="Arial" w:eastAsia="等线" w:cs="Arial"/>
          <w:sz w:val="22"/>
        </w:rPr>
        <w:t>2. 提供法定代表人资格证明书、法定代表人及授权委托人身份证复印件；授权参与本项目的需额外提供</w:t>
      </w:r>
      <w:r>
        <w:rPr>
          <w:rFonts w:ascii="Arial" w:hAnsi="Arial" w:eastAsia="等线" w:cs="Arial"/>
          <w:b/>
          <w:sz w:val="22"/>
        </w:rPr>
        <w:t>授权委托书</w:t>
      </w:r>
      <w:r>
        <w:rPr>
          <w:rFonts w:ascii="Arial" w:hAnsi="Arial" w:eastAsia="等线" w:cs="Arial"/>
          <w:sz w:val="22"/>
        </w:rPr>
        <w:t>。</w:t>
      </w:r>
    </w:p>
    <w:p w14:paraId="6AFAB7EB">
      <w:pPr>
        <w:spacing w:before="120" w:after="120" w:line="288" w:lineRule="auto"/>
        <w:jc w:val="left"/>
      </w:pPr>
      <w:r>
        <w:rPr>
          <w:rFonts w:hint="eastAsia" w:ascii="Arial" w:hAnsi="Arial" w:eastAsia="等线" w:cs="Arial"/>
          <w:sz w:val="22"/>
        </w:rPr>
        <w:t>3</w:t>
      </w:r>
      <w:r>
        <w:rPr>
          <w:rFonts w:ascii="Arial" w:hAnsi="Arial" w:eastAsia="等线" w:cs="Arial"/>
          <w:sz w:val="22"/>
        </w:rPr>
        <w:t>. 纳税及社保要求：提供报价截止前六个月内任意一个月的</w:t>
      </w:r>
      <w:r>
        <w:rPr>
          <w:rFonts w:ascii="Arial" w:hAnsi="Arial" w:eastAsia="等线" w:cs="Arial"/>
          <w:b/>
          <w:sz w:val="22"/>
        </w:rPr>
        <w:t>依法缴纳税收证明</w:t>
      </w:r>
      <w:r>
        <w:rPr>
          <w:rFonts w:ascii="Arial" w:hAnsi="Arial" w:eastAsia="等线" w:cs="Arial"/>
          <w:sz w:val="22"/>
        </w:rPr>
        <w:t>、</w:t>
      </w:r>
      <w:r>
        <w:rPr>
          <w:rFonts w:ascii="Arial" w:hAnsi="Arial" w:eastAsia="等线" w:cs="Arial"/>
          <w:b/>
          <w:sz w:val="22"/>
        </w:rPr>
        <w:t>社会保障资金缴纳证明</w:t>
      </w:r>
      <w:r>
        <w:rPr>
          <w:rFonts w:ascii="Arial" w:hAnsi="Arial" w:eastAsia="等线" w:cs="Arial"/>
          <w:sz w:val="22"/>
        </w:rPr>
        <w:t>（官方下载凭证或机构出具证明，真实有效）。</w:t>
      </w:r>
    </w:p>
    <w:p w14:paraId="282EFD19">
      <w:pPr>
        <w:spacing w:before="120" w:after="120" w:line="288" w:lineRule="auto"/>
        <w:jc w:val="left"/>
      </w:pPr>
      <w:r>
        <w:rPr>
          <w:rFonts w:hint="eastAsia" w:ascii="Arial" w:hAnsi="Arial" w:eastAsia="等线" w:cs="Arial"/>
          <w:sz w:val="22"/>
        </w:rPr>
        <w:t>4</w:t>
      </w:r>
      <w:r>
        <w:rPr>
          <w:rFonts w:ascii="Arial" w:hAnsi="Arial" w:eastAsia="等线" w:cs="Arial"/>
          <w:sz w:val="22"/>
        </w:rPr>
        <w:t>. 提供近三年在经营活动中无重大违法记录、无行贿犯罪记录、无政府采购严重违法失信行为的书面承诺函。</w:t>
      </w:r>
    </w:p>
    <w:p w14:paraId="4892DA66">
      <w:pPr>
        <w:spacing w:before="120" w:after="120" w:line="288" w:lineRule="auto"/>
        <w:jc w:val="left"/>
      </w:pPr>
      <w:r>
        <w:rPr>
          <w:rFonts w:hint="eastAsia" w:ascii="Arial" w:hAnsi="Arial" w:eastAsia="等线" w:cs="Arial"/>
          <w:sz w:val="22"/>
        </w:rPr>
        <w:t>5</w:t>
      </w:r>
      <w:r>
        <w:rPr>
          <w:rFonts w:ascii="Arial" w:hAnsi="Arial" w:eastAsia="等线" w:cs="Arial"/>
          <w:sz w:val="22"/>
        </w:rPr>
        <w:t>. 信用要求：供应商须在报价截止前自行通过</w:t>
      </w:r>
      <w:r>
        <w:rPr>
          <w:rFonts w:ascii="Arial" w:hAnsi="Arial" w:eastAsia="等线" w:cs="Arial"/>
          <w:b/>
          <w:sz w:val="22"/>
        </w:rPr>
        <w:t>信用中国网站、中国政府采购网</w:t>
      </w:r>
      <w:r>
        <w:rPr>
          <w:rFonts w:ascii="Arial" w:hAnsi="Arial" w:eastAsia="等线" w:cs="Arial"/>
          <w:sz w:val="22"/>
        </w:rPr>
        <w:t>查询信用记录，并打印加盖公章，未被列入失信被执行人、重大税收违法失信主体、政府采购严重违法失信行为记录名单。</w:t>
      </w:r>
    </w:p>
    <w:p w14:paraId="713D1F5E">
      <w:pPr>
        <w:spacing w:before="120" w:after="120" w:line="288" w:lineRule="auto"/>
        <w:jc w:val="left"/>
      </w:pPr>
      <w:r>
        <w:rPr>
          <w:rFonts w:hint="eastAsia" w:ascii="Arial" w:hAnsi="Arial" w:eastAsia="等线" w:cs="Arial"/>
          <w:sz w:val="22"/>
        </w:rPr>
        <w:t>6</w:t>
      </w:r>
      <w:r>
        <w:rPr>
          <w:rFonts w:ascii="Arial" w:hAnsi="Arial" w:eastAsia="等线" w:cs="Arial"/>
          <w:sz w:val="22"/>
        </w:rPr>
        <w:t>. 供应商承诺所提交全部投标资料真实、有效，若存在弄虚作假、伪造资料骗取成交的，采购人有权取消其中标资格、解除合同，追究赔偿责任，并将其列入医院供应商黑名单，三年内禁止参与本院采购项目。</w:t>
      </w:r>
    </w:p>
    <w:p w14:paraId="61875291">
      <w:pPr>
        <w:spacing w:before="120" w:after="120" w:line="288" w:lineRule="auto"/>
        <w:jc w:val="left"/>
      </w:pPr>
      <w:r>
        <w:rPr>
          <w:rFonts w:hint="eastAsia" w:ascii="Arial" w:hAnsi="Arial" w:eastAsia="等线" w:cs="Arial"/>
          <w:sz w:val="22"/>
        </w:rPr>
        <w:t>7</w:t>
      </w:r>
      <w:r>
        <w:rPr>
          <w:rFonts w:ascii="Arial" w:hAnsi="Arial" w:eastAsia="等线" w:cs="Arial"/>
          <w:sz w:val="22"/>
        </w:rPr>
        <w:t>. 本项目资格审查方式：</w:t>
      </w:r>
      <w:r>
        <w:rPr>
          <w:rFonts w:ascii="Arial" w:hAnsi="Arial" w:eastAsia="等线" w:cs="Arial"/>
          <w:b/>
          <w:sz w:val="22"/>
        </w:rPr>
        <w:t>资格后审</w:t>
      </w:r>
      <w:r>
        <w:rPr>
          <w:rFonts w:ascii="Arial" w:hAnsi="Arial" w:eastAsia="等线" w:cs="Arial"/>
          <w:sz w:val="22"/>
        </w:rPr>
        <w:t>，资格审查不合格的供应商直接作废标处理。</w:t>
      </w:r>
    </w:p>
    <w:p w14:paraId="1F52C5F6">
      <w:pPr>
        <w:spacing w:before="320" w:after="120" w:line="288" w:lineRule="auto"/>
        <w:jc w:val="left"/>
        <w:outlineLvl w:val="1"/>
      </w:pPr>
      <w:bookmarkStart w:id="2" w:name="heading_2"/>
      <w:r>
        <w:rPr>
          <w:rFonts w:ascii="Arial" w:hAnsi="Arial" w:eastAsia="等线" w:cs="Arial"/>
          <w:b/>
          <w:sz w:val="32"/>
        </w:rPr>
        <w:t>三、采购技术参数及功能要求</w:t>
      </w:r>
      <w:bookmarkEnd w:id="2"/>
    </w:p>
    <w:p w14:paraId="7C0280AB">
      <w:pPr>
        <w:spacing w:before="120" w:after="120" w:line="288" w:lineRule="auto"/>
        <w:jc w:val="left"/>
        <w:rPr>
          <w:rFonts w:hint="eastAsia" w:ascii="Arial" w:hAnsi="Arial" w:eastAsia="等线" w:cs="Arial"/>
          <w:sz w:val="22"/>
        </w:rPr>
      </w:pPr>
      <w:r>
        <w:rPr>
          <w:rFonts w:hint="eastAsia" w:ascii="Arial" w:hAnsi="Arial" w:eastAsia="等线" w:cs="Arial"/>
          <w:sz w:val="22"/>
        </w:rPr>
        <w:t>1、 服务范围：对超声信息管理系统进行维护和优化，确保软件在业务科室的正常使用。</w:t>
      </w:r>
    </w:p>
    <w:p w14:paraId="48D04FEC">
      <w:pPr>
        <w:spacing w:before="120" w:after="120" w:line="288" w:lineRule="auto"/>
        <w:jc w:val="left"/>
        <w:rPr>
          <w:rFonts w:hint="eastAsia" w:ascii="Arial" w:hAnsi="Arial" w:eastAsia="等线" w:cs="Arial"/>
          <w:sz w:val="22"/>
        </w:rPr>
      </w:pPr>
      <w:r>
        <w:rPr>
          <w:rFonts w:hint="eastAsia" w:ascii="Arial" w:hAnsi="Arial" w:eastAsia="等线" w:cs="Arial"/>
          <w:sz w:val="22"/>
        </w:rPr>
        <w:t>2、 服务要求：</w:t>
      </w:r>
    </w:p>
    <w:p w14:paraId="4CDBD91A">
      <w:pPr>
        <w:spacing w:before="120" w:after="120" w:line="288" w:lineRule="auto"/>
        <w:jc w:val="left"/>
        <w:rPr>
          <w:rFonts w:hint="eastAsia" w:ascii="Arial" w:hAnsi="Arial" w:eastAsia="等线" w:cs="Arial"/>
          <w:sz w:val="22"/>
        </w:rPr>
      </w:pPr>
      <w:r>
        <w:rPr>
          <w:rFonts w:hint="eastAsia" w:ascii="Arial" w:hAnsi="Arial" w:eastAsia="等线" w:cs="Arial"/>
          <w:sz w:val="22"/>
        </w:rPr>
        <w:t>2.1、一般例行维护：</w:t>
      </w:r>
    </w:p>
    <w:p w14:paraId="74071108">
      <w:pPr>
        <w:spacing w:before="120" w:after="120" w:line="288" w:lineRule="auto"/>
        <w:jc w:val="left"/>
        <w:rPr>
          <w:rFonts w:hint="eastAsia" w:ascii="Arial" w:hAnsi="Arial" w:eastAsia="等线" w:cs="Arial"/>
          <w:sz w:val="22"/>
        </w:rPr>
      </w:pPr>
      <w:r>
        <w:rPr>
          <w:rFonts w:hint="eastAsia" w:ascii="Arial" w:hAnsi="Arial" w:eastAsia="等线" w:cs="Arial"/>
          <w:sz w:val="22"/>
        </w:rPr>
        <w:t>日常数据检查维护及各系统接口维护；</w:t>
      </w:r>
    </w:p>
    <w:p w14:paraId="1119F579">
      <w:pPr>
        <w:spacing w:before="120" w:after="120" w:line="288" w:lineRule="auto"/>
        <w:jc w:val="left"/>
        <w:rPr>
          <w:rFonts w:hint="eastAsia" w:ascii="Arial" w:hAnsi="Arial" w:eastAsia="等线" w:cs="Arial"/>
          <w:sz w:val="22"/>
        </w:rPr>
      </w:pPr>
      <w:r>
        <w:rPr>
          <w:rFonts w:hint="eastAsia" w:ascii="Arial" w:hAnsi="Arial" w:eastAsia="等线" w:cs="Arial"/>
          <w:sz w:val="22"/>
        </w:rPr>
        <w:t>报表维护；</w:t>
      </w:r>
    </w:p>
    <w:p w14:paraId="4ACC7884">
      <w:pPr>
        <w:spacing w:before="120" w:after="120" w:line="288" w:lineRule="auto"/>
        <w:jc w:val="left"/>
        <w:rPr>
          <w:rFonts w:hint="eastAsia" w:ascii="Arial" w:hAnsi="Arial" w:eastAsia="等线" w:cs="Arial"/>
          <w:sz w:val="22"/>
        </w:rPr>
      </w:pPr>
      <w:r>
        <w:rPr>
          <w:rFonts w:hint="eastAsia" w:ascii="Arial" w:hAnsi="Arial" w:eastAsia="等线" w:cs="Arial"/>
          <w:sz w:val="22"/>
        </w:rPr>
        <w:t>服务器管理及维护；</w:t>
      </w:r>
    </w:p>
    <w:p w14:paraId="0807FA7F">
      <w:pPr>
        <w:spacing w:before="120" w:after="120" w:line="288" w:lineRule="auto"/>
        <w:jc w:val="left"/>
        <w:rPr>
          <w:rFonts w:hint="eastAsia" w:ascii="Arial" w:hAnsi="Arial" w:eastAsia="等线" w:cs="Arial"/>
          <w:sz w:val="22"/>
        </w:rPr>
      </w:pPr>
      <w:r>
        <w:rPr>
          <w:rFonts w:hint="eastAsia" w:ascii="Arial" w:hAnsi="Arial" w:eastAsia="等线" w:cs="Arial"/>
          <w:sz w:val="22"/>
        </w:rPr>
        <w:t>数据库管理及维护；</w:t>
      </w:r>
    </w:p>
    <w:p w14:paraId="11BF4FAA">
      <w:pPr>
        <w:spacing w:before="120" w:after="120" w:line="288" w:lineRule="auto"/>
        <w:jc w:val="left"/>
        <w:rPr>
          <w:rFonts w:hint="eastAsia" w:ascii="Arial" w:hAnsi="Arial" w:eastAsia="等线" w:cs="Arial"/>
          <w:sz w:val="22"/>
        </w:rPr>
      </w:pPr>
      <w:r>
        <w:rPr>
          <w:rFonts w:hint="eastAsia" w:ascii="Arial" w:hAnsi="Arial" w:eastAsia="等线" w:cs="Arial"/>
          <w:sz w:val="22"/>
        </w:rPr>
        <w:t>客户端、服务端程序管理及维护。</w:t>
      </w:r>
    </w:p>
    <w:p w14:paraId="03FB8048">
      <w:pPr>
        <w:spacing w:before="120" w:after="120" w:line="288" w:lineRule="auto"/>
        <w:jc w:val="left"/>
        <w:rPr>
          <w:rFonts w:hint="eastAsia" w:ascii="Arial" w:hAnsi="Arial" w:eastAsia="等线" w:cs="Arial"/>
          <w:sz w:val="22"/>
        </w:rPr>
      </w:pPr>
      <w:r>
        <w:rPr>
          <w:rFonts w:hint="eastAsia" w:ascii="Arial" w:hAnsi="Arial" w:eastAsia="等线" w:cs="Arial"/>
          <w:sz w:val="22"/>
        </w:rPr>
        <w:t>2.2、系统故障服务：</w:t>
      </w:r>
    </w:p>
    <w:p w14:paraId="73BAE014">
      <w:pPr>
        <w:spacing w:before="120" w:after="120" w:line="288" w:lineRule="auto"/>
        <w:jc w:val="left"/>
        <w:rPr>
          <w:rFonts w:hint="eastAsia" w:ascii="Arial" w:hAnsi="Arial" w:eastAsia="等线" w:cs="Arial"/>
          <w:sz w:val="22"/>
        </w:rPr>
      </w:pPr>
      <w:r>
        <w:rPr>
          <w:rFonts w:hint="eastAsia" w:ascii="Arial" w:hAnsi="Arial" w:eastAsia="等线" w:cs="Arial"/>
          <w:sz w:val="22"/>
        </w:rPr>
        <w:t>系统BUG修复；</w:t>
      </w:r>
    </w:p>
    <w:p w14:paraId="09A4EB7F">
      <w:pPr>
        <w:spacing w:before="120" w:after="120" w:line="288" w:lineRule="auto"/>
        <w:jc w:val="left"/>
        <w:rPr>
          <w:rFonts w:hint="eastAsia" w:ascii="Arial" w:hAnsi="Arial" w:eastAsia="等线" w:cs="Arial"/>
          <w:sz w:val="22"/>
        </w:rPr>
      </w:pPr>
      <w:r>
        <w:rPr>
          <w:rFonts w:hint="eastAsia" w:ascii="Arial" w:hAnsi="Arial" w:eastAsia="等线" w:cs="Arial"/>
          <w:sz w:val="22"/>
        </w:rPr>
        <w:t>由操作人员使用不当引起的系统故障处理；</w:t>
      </w:r>
    </w:p>
    <w:p w14:paraId="4F5588AA">
      <w:pPr>
        <w:spacing w:before="120" w:after="120" w:line="288" w:lineRule="auto"/>
        <w:jc w:val="left"/>
        <w:rPr>
          <w:rFonts w:hint="eastAsia" w:ascii="Arial" w:hAnsi="Arial" w:eastAsia="等线" w:cs="Arial"/>
          <w:sz w:val="22"/>
        </w:rPr>
      </w:pPr>
      <w:r>
        <w:rPr>
          <w:rFonts w:hint="eastAsia" w:ascii="Arial" w:hAnsi="Arial" w:eastAsia="等线" w:cs="Arial"/>
          <w:sz w:val="22"/>
        </w:rPr>
        <w:t>配合医院进行系统相关硬件的维护与故障排除，维持系统的正常运行。</w:t>
      </w:r>
    </w:p>
    <w:p w14:paraId="7E45358A">
      <w:pPr>
        <w:spacing w:before="120" w:after="120" w:line="288" w:lineRule="auto"/>
        <w:jc w:val="left"/>
        <w:rPr>
          <w:rFonts w:hint="eastAsia" w:ascii="Arial" w:hAnsi="Arial" w:eastAsia="等线" w:cs="Arial"/>
          <w:sz w:val="22"/>
        </w:rPr>
      </w:pPr>
      <w:r>
        <w:rPr>
          <w:rFonts w:hint="eastAsia" w:ascii="Arial" w:hAnsi="Arial" w:eastAsia="等线" w:cs="Arial"/>
          <w:sz w:val="22"/>
        </w:rPr>
        <w:t>2.3、电话技术支持</w:t>
      </w:r>
    </w:p>
    <w:p w14:paraId="60885714">
      <w:pPr>
        <w:spacing w:before="120" w:after="120" w:line="288" w:lineRule="auto"/>
        <w:jc w:val="left"/>
        <w:rPr>
          <w:rFonts w:hint="eastAsia" w:ascii="Arial" w:hAnsi="Arial" w:eastAsia="等线" w:cs="Arial"/>
          <w:sz w:val="22"/>
        </w:rPr>
      </w:pPr>
      <w:r>
        <w:rPr>
          <w:rFonts w:hint="eastAsia" w:ascii="Arial" w:hAnsi="Arial" w:eastAsia="等线" w:cs="Arial"/>
          <w:sz w:val="22"/>
        </w:rPr>
        <w:t>提供全年内电话7天*24小时响应，远程保证5天*8小时/周全年的服务响应。如果用户使用的系统出现故障，无论是软件、硬件或是网络，都可以通过拨打热线电话得到支持与帮助。</w:t>
      </w:r>
    </w:p>
    <w:p w14:paraId="1DD78058">
      <w:pPr>
        <w:spacing w:before="120" w:after="120" w:line="288" w:lineRule="auto"/>
        <w:jc w:val="left"/>
        <w:rPr>
          <w:rFonts w:hint="eastAsia" w:ascii="Arial" w:hAnsi="Arial" w:eastAsia="等线" w:cs="Arial"/>
          <w:sz w:val="22"/>
        </w:rPr>
      </w:pPr>
      <w:r>
        <w:rPr>
          <w:rFonts w:hint="eastAsia" w:ascii="Arial" w:hAnsi="Arial" w:eastAsia="等线" w:cs="Arial"/>
          <w:sz w:val="22"/>
        </w:rPr>
        <w:t>2.4、远程技术支持</w:t>
      </w:r>
    </w:p>
    <w:p w14:paraId="4FCFC5C2">
      <w:pPr>
        <w:spacing w:before="120" w:after="120" w:line="288" w:lineRule="auto"/>
        <w:jc w:val="left"/>
        <w:rPr>
          <w:rFonts w:hint="eastAsia" w:ascii="Arial" w:hAnsi="Arial" w:eastAsia="等线" w:cs="Arial"/>
          <w:sz w:val="22"/>
        </w:rPr>
      </w:pPr>
      <w:r>
        <w:rPr>
          <w:rFonts w:hint="eastAsia" w:ascii="Arial" w:hAnsi="Arial" w:eastAsia="等线" w:cs="Arial"/>
          <w:sz w:val="22"/>
        </w:rPr>
        <w:t>电话指导不能解决的问题，责任工程师将通过远程管理工具进行远程支持，并快速解决问题。</w:t>
      </w:r>
    </w:p>
    <w:p w14:paraId="205EFBDE">
      <w:pPr>
        <w:spacing w:before="120" w:after="120" w:line="288" w:lineRule="auto"/>
        <w:jc w:val="left"/>
        <w:rPr>
          <w:rFonts w:hint="eastAsia" w:ascii="Arial" w:hAnsi="Arial" w:eastAsia="等线" w:cs="Arial"/>
          <w:sz w:val="22"/>
        </w:rPr>
      </w:pPr>
      <w:r>
        <w:rPr>
          <w:rFonts w:hint="eastAsia" w:ascii="Arial" w:hAnsi="Arial" w:eastAsia="等线" w:cs="Arial"/>
          <w:sz w:val="22"/>
        </w:rPr>
        <w:t>2.5维保期限</w:t>
      </w:r>
    </w:p>
    <w:p w14:paraId="3067FD29">
      <w:pPr>
        <w:spacing w:before="120" w:after="120" w:line="288" w:lineRule="auto"/>
        <w:jc w:val="left"/>
        <w:rPr>
          <w:rFonts w:hint="default" w:ascii="Arial" w:hAnsi="Arial" w:eastAsia="等线" w:cs="Arial"/>
          <w:sz w:val="22"/>
          <w:lang w:val="en-US" w:eastAsia="zh-CN"/>
        </w:rPr>
      </w:pPr>
      <w:r>
        <w:rPr>
          <w:rFonts w:hint="eastAsia" w:ascii="Arial" w:hAnsi="Arial" w:eastAsia="等线" w:cs="Arial"/>
          <w:sz w:val="22"/>
          <w:lang w:val="en-US" w:eastAsia="zh-CN"/>
        </w:rPr>
        <w:t>不少于1年</w:t>
      </w:r>
    </w:p>
    <w:p w14:paraId="3307D376">
      <w:pPr>
        <w:spacing w:before="320" w:after="120" w:line="288" w:lineRule="auto"/>
        <w:jc w:val="left"/>
        <w:outlineLvl w:val="1"/>
      </w:pPr>
      <w:bookmarkStart w:id="3" w:name="heading_5"/>
      <w:r>
        <w:rPr>
          <w:rFonts w:hint="eastAsia" w:ascii="Arial" w:hAnsi="Arial" w:eastAsia="等线" w:cs="Arial"/>
          <w:b/>
          <w:sz w:val="32"/>
          <w:lang w:val="en-US" w:eastAsia="zh-CN"/>
        </w:rPr>
        <w:t>四</w:t>
      </w:r>
      <w:r>
        <w:rPr>
          <w:rFonts w:ascii="Arial" w:hAnsi="Arial" w:eastAsia="等线" w:cs="Arial"/>
          <w:b/>
          <w:sz w:val="32"/>
        </w:rPr>
        <w:t>、采购文件获取方式</w:t>
      </w:r>
      <w:bookmarkEnd w:id="3"/>
    </w:p>
    <w:p w14:paraId="536AB6D6">
      <w:pPr>
        <w:spacing w:before="120" w:after="120" w:line="288" w:lineRule="auto"/>
        <w:jc w:val="left"/>
      </w:pPr>
      <w:r>
        <w:rPr>
          <w:rFonts w:ascii="Arial" w:hAnsi="Arial" w:eastAsia="等线" w:cs="Arial"/>
          <w:sz w:val="22"/>
        </w:rPr>
        <w:t>潜在供应商可自行登录</w:t>
      </w:r>
      <w:r>
        <w:rPr>
          <w:rFonts w:ascii="Arial" w:hAnsi="Arial" w:eastAsia="等线" w:cs="Arial"/>
          <w:b/>
          <w:sz w:val="22"/>
        </w:rPr>
        <w:t>福建省肿瘤医院官方网站（www.fjzl.com.cn）</w:t>
      </w:r>
      <w:r>
        <w:rPr>
          <w:rFonts w:ascii="Arial" w:hAnsi="Arial" w:eastAsia="等线" w:cs="Arial"/>
          <w:sz w:val="22"/>
        </w:rPr>
        <w:t>免费下载本项目采购公告、采购需求及相关补充文件，不再另行纸质发放。所有澄清、更正、补充通知均以医院官网最新公告为准。</w:t>
      </w:r>
    </w:p>
    <w:p w14:paraId="1EE8E4E4">
      <w:pPr>
        <w:spacing w:before="320" w:after="120" w:line="288" w:lineRule="auto"/>
        <w:jc w:val="left"/>
        <w:outlineLvl w:val="1"/>
      </w:pPr>
      <w:bookmarkStart w:id="4" w:name="heading_6"/>
      <w:r>
        <w:rPr>
          <w:rFonts w:hint="eastAsia" w:ascii="Arial" w:hAnsi="Arial" w:eastAsia="等线" w:cs="Arial"/>
          <w:b/>
          <w:sz w:val="32"/>
          <w:lang w:val="en-US" w:eastAsia="zh-CN"/>
        </w:rPr>
        <w:t>五</w:t>
      </w:r>
      <w:r>
        <w:rPr>
          <w:rFonts w:ascii="Arial" w:hAnsi="Arial" w:eastAsia="等线" w:cs="Arial"/>
          <w:b/>
          <w:sz w:val="32"/>
        </w:rPr>
        <w:t>、报名及响应文件递交信息</w:t>
      </w:r>
      <w:bookmarkEnd w:id="4"/>
    </w:p>
    <w:p w14:paraId="6F802DE9">
      <w:pPr>
        <w:spacing w:before="120" w:after="120" w:line="288" w:lineRule="auto"/>
        <w:jc w:val="left"/>
        <w:rPr>
          <w:highlight w:val="none"/>
        </w:rPr>
      </w:pPr>
      <w:r>
        <w:rPr>
          <w:rFonts w:ascii="Arial" w:hAnsi="Arial" w:eastAsia="等线" w:cs="Arial"/>
          <w:sz w:val="22"/>
        </w:rPr>
        <w:t>1. 报名时</w:t>
      </w:r>
      <w:r>
        <w:rPr>
          <w:rFonts w:ascii="Arial" w:hAnsi="Arial" w:eastAsia="等线" w:cs="Arial"/>
          <w:sz w:val="22"/>
          <w:highlight w:val="none"/>
        </w:rPr>
        <w:t>间：202</w:t>
      </w:r>
      <w:r>
        <w:rPr>
          <w:rFonts w:hint="eastAsia" w:ascii="Arial" w:hAnsi="Arial" w:eastAsia="等线" w:cs="Arial"/>
          <w:sz w:val="22"/>
          <w:highlight w:val="none"/>
        </w:rPr>
        <w:t>6</w:t>
      </w:r>
      <w:r>
        <w:rPr>
          <w:rFonts w:ascii="Arial" w:hAnsi="Arial" w:eastAsia="等线" w:cs="Arial"/>
          <w:sz w:val="22"/>
          <w:highlight w:val="none"/>
        </w:rPr>
        <w:t>年</w:t>
      </w:r>
      <w:r>
        <w:rPr>
          <w:rFonts w:hint="eastAsia" w:ascii="Arial" w:hAnsi="Arial" w:eastAsia="等线" w:cs="Arial"/>
          <w:sz w:val="22"/>
          <w:highlight w:val="none"/>
          <w:lang w:val="en-US" w:eastAsia="zh-CN"/>
        </w:rPr>
        <w:t>7</w:t>
      </w:r>
      <w:r>
        <w:rPr>
          <w:rFonts w:ascii="Arial" w:hAnsi="Arial" w:eastAsia="等线" w:cs="Arial"/>
          <w:sz w:val="22"/>
          <w:highlight w:val="none"/>
        </w:rPr>
        <w:t>月</w:t>
      </w:r>
      <w:r>
        <w:rPr>
          <w:rFonts w:hint="eastAsia" w:ascii="Arial" w:hAnsi="Arial" w:eastAsia="等线" w:cs="Arial"/>
          <w:sz w:val="22"/>
          <w:highlight w:val="none"/>
          <w:lang w:val="en-US" w:eastAsia="zh-CN"/>
        </w:rPr>
        <w:t>10</w:t>
      </w:r>
      <w:r>
        <w:rPr>
          <w:rFonts w:ascii="Arial" w:hAnsi="Arial" w:eastAsia="等线" w:cs="Arial"/>
          <w:sz w:val="22"/>
          <w:highlight w:val="none"/>
        </w:rPr>
        <w:t>日至202</w:t>
      </w:r>
      <w:r>
        <w:rPr>
          <w:rFonts w:hint="eastAsia" w:ascii="Arial" w:hAnsi="Arial" w:eastAsia="等线" w:cs="Arial"/>
          <w:sz w:val="22"/>
          <w:highlight w:val="none"/>
        </w:rPr>
        <w:t>6</w:t>
      </w:r>
      <w:r>
        <w:rPr>
          <w:rFonts w:ascii="Arial" w:hAnsi="Arial" w:eastAsia="等线" w:cs="Arial"/>
          <w:sz w:val="22"/>
          <w:highlight w:val="none"/>
        </w:rPr>
        <w:t>年</w:t>
      </w:r>
      <w:r>
        <w:rPr>
          <w:rFonts w:hint="eastAsia" w:ascii="Arial" w:hAnsi="Arial" w:eastAsia="等线" w:cs="Arial"/>
          <w:sz w:val="22"/>
          <w:highlight w:val="none"/>
          <w:lang w:val="en-US" w:eastAsia="zh-CN"/>
        </w:rPr>
        <w:t>7</w:t>
      </w:r>
      <w:r>
        <w:rPr>
          <w:rFonts w:ascii="Arial" w:hAnsi="Arial" w:eastAsia="等线" w:cs="Arial"/>
          <w:sz w:val="22"/>
          <w:highlight w:val="none"/>
        </w:rPr>
        <w:t>月</w:t>
      </w:r>
      <w:r>
        <w:rPr>
          <w:rFonts w:hint="eastAsia" w:ascii="Arial" w:hAnsi="Arial" w:eastAsia="等线" w:cs="Arial"/>
          <w:sz w:val="22"/>
          <w:highlight w:val="none"/>
          <w:lang w:val="en-US" w:eastAsia="zh-CN"/>
        </w:rPr>
        <w:t>16</w:t>
      </w:r>
      <w:r>
        <w:rPr>
          <w:rFonts w:ascii="Arial" w:hAnsi="Arial" w:eastAsia="等线" w:cs="Arial"/>
          <w:sz w:val="22"/>
          <w:highlight w:val="none"/>
        </w:rPr>
        <w:t>日（工作日，节假日除外）</w:t>
      </w:r>
    </w:p>
    <w:p w14:paraId="3DC4993D">
      <w:pPr>
        <w:spacing w:before="120" w:after="120" w:line="288" w:lineRule="auto"/>
        <w:jc w:val="left"/>
        <w:rPr>
          <w:highlight w:val="none"/>
        </w:rPr>
      </w:pPr>
      <w:r>
        <w:rPr>
          <w:rFonts w:ascii="Arial" w:hAnsi="Arial" w:eastAsia="等线" w:cs="Arial"/>
          <w:sz w:val="22"/>
          <w:highlight w:val="none"/>
        </w:rPr>
        <w:t>上午08:00-12:00，下午14:</w:t>
      </w:r>
      <w:r>
        <w:rPr>
          <w:rFonts w:hint="eastAsia" w:ascii="Arial" w:hAnsi="Arial" w:eastAsia="等线" w:cs="Arial"/>
          <w:sz w:val="22"/>
          <w:highlight w:val="none"/>
          <w:lang w:val="en-US" w:eastAsia="zh-CN"/>
        </w:rPr>
        <w:t>3</w:t>
      </w:r>
      <w:r>
        <w:rPr>
          <w:rFonts w:ascii="Arial" w:hAnsi="Arial" w:eastAsia="等线" w:cs="Arial"/>
          <w:sz w:val="22"/>
          <w:highlight w:val="none"/>
        </w:rPr>
        <w:t>0-17:</w:t>
      </w:r>
      <w:r>
        <w:rPr>
          <w:rFonts w:hint="eastAsia" w:ascii="Arial" w:hAnsi="Arial" w:eastAsia="等线" w:cs="Arial"/>
          <w:sz w:val="22"/>
          <w:highlight w:val="none"/>
          <w:lang w:val="en-US" w:eastAsia="zh-CN"/>
        </w:rPr>
        <w:t>3</w:t>
      </w:r>
      <w:r>
        <w:rPr>
          <w:rFonts w:ascii="Arial" w:hAnsi="Arial" w:eastAsia="等线" w:cs="Arial"/>
          <w:sz w:val="22"/>
          <w:highlight w:val="none"/>
        </w:rPr>
        <w:t>0</w:t>
      </w:r>
    </w:p>
    <w:p w14:paraId="5389FD96">
      <w:pPr>
        <w:spacing w:before="120" w:after="120" w:line="288" w:lineRule="auto"/>
        <w:jc w:val="left"/>
      </w:pPr>
      <w:r>
        <w:rPr>
          <w:rFonts w:ascii="Arial" w:hAnsi="Arial" w:eastAsia="等线" w:cs="Arial"/>
          <w:sz w:val="22"/>
        </w:rPr>
        <w:t>2. 报名地点：福建省肿瘤医院网络技术中心</w:t>
      </w:r>
    </w:p>
    <w:p w14:paraId="7A532720">
      <w:pPr>
        <w:spacing w:before="120" w:after="120" w:line="288" w:lineRule="auto"/>
        <w:jc w:val="left"/>
      </w:pPr>
      <w:r>
        <w:rPr>
          <w:rFonts w:ascii="Arial" w:hAnsi="Arial" w:eastAsia="等线" w:cs="Arial"/>
          <w:sz w:val="22"/>
        </w:rPr>
        <w:t>3. 报名资料：加盖公章的项目回执单、营业执照复印件、授权委托书、授权人及法人身份证复印件</w:t>
      </w:r>
    </w:p>
    <w:p w14:paraId="525D8DFA">
      <w:pPr>
        <w:spacing w:before="120" w:after="120" w:line="288" w:lineRule="auto"/>
        <w:jc w:val="left"/>
      </w:pPr>
      <w:r>
        <w:rPr>
          <w:rFonts w:ascii="Arial" w:hAnsi="Arial" w:eastAsia="等线" w:cs="Arial"/>
          <w:sz w:val="22"/>
        </w:rPr>
        <w:t>4. 响应文件递交</w:t>
      </w:r>
      <w:r>
        <w:rPr>
          <w:rFonts w:ascii="Arial" w:hAnsi="Arial" w:eastAsia="等线" w:cs="Arial"/>
          <w:sz w:val="22"/>
          <w:highlight w:val="none"/>
        </w:rPr>
        <w:t>截止时间：</w:t>
      </w:r>
      <w:r>
        <w:rPr>
          <w:rFonts w:ascii="Arial" w:hAnsi="Arial" w:eastAsia="等线" w:cs="Arial"/>
          <w:b/>
          <w:sz w:val="22"/>
          <w:highlight w:val="none"/>
        </w:rPr>
        <w:t>2026年</w:t>
      </w:r>
      <w:r>
        <w:rPr>
          <w:rFonts w:hint="eastAsia" w:ascii="Arial" w:hAnsi="Arial" w:eastAsia="等线" w:cs="Arial"/>
          <w:b/>
          <w:sz w:val="22"/>
          <w:highlight w:val="none"/>
          <w:lang w:val="en-US" w:eastAsia="zh-CN"/>
        </w:rPr>
        <w:t>7</w:t>
      </w:r>
      <w:r>
        <w:rPr>
          <w:rFonts w:ascii="Arial" w:hAnsi="Arial" w:eastAsia="等线" w:cs="Arial"/>
          <w:b/>
          <w:sz w:val="22"/>
          <w:highlight w:val="none"/>
        </w:rPr>
        <w:t>月</w:t>
      </w:r>
      <w:r>
        <w:rPr>
          <w:rFonts w:hint="eastAsia" w:ascii="Arial" w:hAnsi="Arial" w:eastAsia="等线" w:cs="Arial"/>
          <w:b/>
          <w:sz w:val="22"/>
          <w:highlight w:val="none"/>
          <w:lang w:val="en-US" w:eastAsia="zh-CN"/>
        </w:rPr>
        <w:t>16</w:t>
      </w:r>
      <w:r>
        <w:rPr>
          <w:rFonts w:ascii="Arial" w:hAnsi="Arial" w:eastAsia="等线" w:cs="Arial"/>
          <w:b/>
          <w:sz w:val="22"/>
          <w:highlight w:val="none"/>
        </w:rPr>
        <w:t>日17:</w:t>
      </w:r>
      <w:r>
        <w:rPr>
          <w:rFonts w:hint="eastAsia" w:ascii="Arial" w:hAnsi="Arial" w:eastAsia="等线" w:cs="Arial"/>
          <w:b/>
          <w:sz w:val="22"/>
          <w:highlight w:val="none"/>
          <w:lang w:val="en-US" w:eastAsia="zh-CN"/>
        </w:rPr>
        <w:t>3</w:t>
      </w:r>
      <w:r>
        <w:rPr>
          <w:rFonts w:ascii="Arial" w:hAnsi="Arial" w:eastAsia="等线" w:cs="Arial"/>
          <w:b/>
          <w:sz w:val="22"/>
          <w:highlight w:val="none"/>
        </w:rPr>
        <w:t>0（北京时间）</w:t>
      </w:r>
      <w:r>
        <w:rPr>
          <w:rFonts w:ascii="Arial" w:hAnsi="Arial" w:eastAsia="等线" w:cs="Arial"/>
          <w:sz w:val="22"/>
          <w:highlight w:val="none"/>
        </w:rPr>
        <w:t>，</w:t>
      </w:r>
      <w:r>
        <w:rPr>
          <w:rFonts w:ascii="Arial" w:hAnsi="Arial" w:eastAsia="等线" w:cs="Arial"/>
          <w:sz w:val="22"/>
        </w:rPr>
        <w:t>逾期递交视为无效。</w:t>
      </w:r>
    </w:p>
    <w:p w14:paraId="1C05BDE0">
      <w:pPr>
        <w:spacing w:before="320" w:after="120" w:line="288" w:lineRule="auto"/>
        <w:jc w:val="left"/>
        <w:outlineLvl w:val="1"/>
      </w:pPr>
      <w:bookmarkStart w:id="5" w:name="heading_7"/>
      <w:r>
        <w:rPr>
          <w:rFonts w:ascii="Arial" w:hAnsi="Arial" w:eastAsia="等线" w:cs="Arial"/>
          <w:b/>
          <w:sz w:val="32"/>
        </w:rPr>
        <w:t>八、评审办法</w:t>
      </w:r>
      <w:bookmarkEnd w:id="5"/>
    </w:p>
    <w:p w14:paraId="45D89D1B">
      <w:pPr>
        <w:spacing w:before="120" w:after="120" w:line="288" w:lineRule="auto"/>
        <w:jc w:val="left"/>
      </w:pPr>
      <w:r>
        <w:rPr>
          <w:rFonts w:hint="eastAsia" w:ascii="Arial" w:hAnsi="Arial" w:eastAsia="等线" w:cs="Arial"/>
          <w:sz w:val="22"/>
        </w:rPr>
        <w:t>本次超声信息管理系统维护服务项目招标采购，我院将结合投标人的资质业绩、技术方案响应程度、报价合理性、运维实施方案、售后保障承诺进行综合评审，择优确定综合性价比最优的投标人为中标候选人</w:t>
      </w:r>
      <w:r>
        <w:rPr>
          <w:rFonts w:ascii="Arial" w:hAnsi="Arial" w:eastAsia="等线" w:cs="Arial"/>
          <w:sz w:val="22"/>
        </w:rPr>
        <w:t>。</w:t>
      </w:r>
    </w:p>
    <w:p w14:paraId="36A7BA20">
      <w:pPr>
        <w:spacing w:before="320" w:after="120" w:line="288" w:lineRule="auto"/>
        <w:jc w:val="left"/>
        <w:outlineLvl w:val="1"/>
      </w:pPr>
      <w:bookmarkStart w:id="6" w:name="heading_8"/>
      <w:r>
        <w:rPr>
          <w:rFonts w:ascii="Arial" w:hAnsi="Arial" w:eastAsia="等线" w:cs="Arial"/>
          <w:b/>
          <w:sz w:val="32"/>
        </w:rPr>
        <w:t>九、合同签订及付款方式</w:t>
      </w:r>
      <w:bookmarkEnd w:id="6"/>
    </w:p>
    <w:p w14:paraId="07D69E68">
      <w:pPr>
        <w:spacing w:before="120" w:after="120" w:line="288" w:lineRule="auto"/>
        <w:jc w:val="left"/>
      </w:pPr>
      <w:r>
        <w:rPr>
          <w:rFonts w:ascii="Arial" w:hAnsi="Arial" w:eastAsia="等线" w:cs="Arial"/>
          <w:sz w:val="22"/>
        </w:rPr>
        <w:t>1. 成交供应商收到中标通知后</w:t>
      </w:r>
      <w:r>
        <w:rPr>
          <w:rFonts w:ascii="Arial" w:hAnsi="Arial" w:eastAsia="等线" w:cs="Arial"/>
          <w:b/>
          <w:sz w:val="22"/>
        </w:rPr>
        <w:t>3个工作日内</w:t>
      </w:r>
      <w:r>
        <w:rPr>
          <w:rFonts w:ascii="Arial" w:hAnsi="Arial" w:eastAsia="等线" w:cs="Arial"/>
          <w:sz w:val="22"/>
        </w:rPr>
        <w:t>与采购人对接签订采购合同，逾期视为自动放弃成交资格。</w:t>
      </w:r>
    </w:p>
    <w:p w14:paraId="22CBC4A5">
      <w:pPr>
        <w:spacing w:before="120" w:after="120" w:line="288" w:lineRule="auto"/>
        <w:jc w:val="left"/>
        <w:rPr>
          <w:rFonts w:hint="eastAsia" w:ascii="Arial" w:hAnsi="Arial" w:eastAsia="等线" w:cs="Arial"/>
          <w:sz w:val="22"/>
        </w:rPr>
      </w:pPr>
      <w:r>
        <w:rPr>
          <w:rFonts w:ascii="Arial" w:hAnsi="Arial" w:eastAsia="等线" w:cs="Arial"/>
          <w:sz w:val="22"/>
        </w:rPr>
        <w:t xml:space="preserve">2. </w:t>
      </w:r>
      <w:r>
        <w:rPr>
          <w:rFonts w:hint="eastAsia" w:ascii="Arial" w:hAnsi="Arial" w:eastAsia="等线" w:cs="Arial"/>
          <w:sz w:val="22"/>
        </w:rPr>
        <w:t>合同条款以医院标准模板为准，成交单位需完全配合院内项目进度；</w:t>
      </w:r>
    </w:p>
    <w:p w14:paraId="198876A6">
      <w:pPr>
        <w:spacing w:before="120" w:after="120" w:line="288" w:lineRule="auto"/>
        <w:jc w:val="left"/>
      </w:pPr>
      <w:r>
        <w:rPr>
          <w:rFonts w:hint="eastAsia" w:ascii="Arial" w:hAnsi="Arial" w:eastAsia="等线" w:cs="Arial"/>
          <w:sz w:val="22"/>
        </w:rPr>
        <w:t>3.报价文件、各项承诺函、技术方案均作为合同附属文件，与合同具备同等法律效力；文件条款存在冲突、歧义时，以医院解释及要求为准</w:t>
      </w:r>
      <w:r>
        <w:rPr>
          <w:rFonts w:ascii="Arial" w:hAnsi="Arial" w:eastAsia="等线" w:cs="Arial"/>
          <w:sz w:val="22"/>
        </w:rPr>
        <w:t>。</w:t>
      </w:r>
    </w:p>
    <w:p w14:paraId="5F598B19">
      <w:pPr>
        <w:spacing w:before="320" w:after="120" w:line="288" w:lineRule="auto"/>
        <w:jc w:val="left"/>
        <w:outlineLvl w:val="1"/>
      </w:pPr>
      <w:bookmarkStart w:id="7" w:name="heading_9"/>
      <w:r>
        <w:rPr>
          <w:rFonts w:ascii="Arial" w:hAnsi="Arial" w:eastAsia="等线" w:cs="Arial"/>
          <w:b/>
          <w:sz w:val="32"/>
        </w:rPr>
        <w:t>十、公告期限</w:t>
      </w:r>
      <w:bookmarkEnd w:id="7"/>
    </w:p>
    <w:p w14:paraId="17F51B22">
      <w:pPr>
        <w:spacing w:before="120" w:after="120" w:line="288" w:lineRule="auto"/>
        <w:jc w:val="left"/>
      </w:pPr>
      <w:r>
        <w:rPr>
          <w:rFonts w:ascii="Arial" w:hAnsi="Arial" w:eastAsia="等线" w:cs="Arial"/>
          <w:sz w:val="22"/>
        </w:rPr>
        <w:t>本公告自发布之日起公示</w:t>
      </w:r>
      <w:r>
        <w:rPr>
          <w:rFonts w:ascii="Arial" w:hAnsi="Arial" w:eastAsia="等线" w:cs="Arial"/>
          <w:b/>
          <w:sz w:val="22"/>
        </w:rPr>
        <w:t>5个工作日</w:t>
      </w:r>
      <w:r>
        <w:rPr>
          <w:rFonts w:ascii="Arial" w:hAnsi="Arial" w:eastAsia="等线" w:cs="Arial"/>
          <w:sz w:val="22"/>
        </w:rPr>
        <w:t>。</w:t>
      </w:r>
    </w:p>
    <w:p w14:paraId="633F658C">
      <w:pPr>
        <w:spacing w:before="320" w:after="120" w:line="288" w:lineRule="auto"/>
        <w:jc w:val="left"/>
        <w:outlineLvl w:val="1"/>
      </w:pPr>
      <w:bookmarkStart w:id="8" w:name="heading_10"/>
      <w:r>
        <w:rPr>
          <w:rFonts w:ascii="Arial" w:hAnsi="Arial" w:eastAsia="等线" w:cs="Arial"/>
          <w:b/>
          <w:sz w:val="32"/>
        </w:rPr>
        <w:t>十一、联系方式</w:t>
      </w:r>
      <w:bookmarkEnd w:id="8"/>
    </w:p>
    <w:p w14:paraId="2D6FB76B">
      <w:pPr>
        <w:spacing w:before="120" w:after="120" w:line="288" w:lineRule="auto"/>
        <w:jc w:val="left"/>
      </w:pPr>
      <w:r>
        <w:rPr>
          <w:rFonts w:ascii="Arial" w:hAnsi="Arial" w:eastAsia="等线" w:cs="Arial"/>
          <w:sz w:val="22"/>
        </w:rPr>
        <w:t>项目联系人：</w:t>
      </w:r>
      <w:r>
        <w:rPr>
          <w:rFonts w:hint="eastAsia" w:ascii="Arial" w:hAnsi="Arial" w:eastAsia="等线" w:cs="Arial"/>
          <w:sz w:val="22"/>
          <w:lang w:val="en-US" w:eastAsia="zh-CN"/>
        </w:rPr>
        <w:t>陈工、</w:t>
      </w:r>
      <w:r>
        <w:rPr>
          <w:rFonts w:ascii="Arial" w:hAnsi="Arial" w:eastAsia="等线" w:cs="Arial"/>
          <w:sz w:val="22"/>
        </w:rPr>
        <w:t>郑工</w:t>
      </w:r>
    </w:p>
    <w:p w14:paraId="52F4350D">
      <w:pPr>
        <w:spacing w:before="120" w:after="120" w:line="288" w:lineRule="auto"/>
        <w:jc w:val="left"/>
      </w:pPr>
      <w:r>
        <w:rPr>
          <w:rFonts w:ascii="Arial" w:hAnsi="Arial" w:eastAsia="等线" w:cs="Arial"/>
          <w:sz w:val="22"/>
        </w:rPr>
        <w:t>联系电话：</w:t>
      </w:r>
      <w:r>
        <w:rPr>
          <w:rFonts w:hint="eastAsia" w:ascii="Arial" w:hAnsi="Arial" w:eastAsia="等线" w:cs="Arial"/>
          <w:sz w:val="22"/>
        </w:rPr>
        <w:t>0591-62002097</w:t>
      </w:r>
    </w:p>
    <w:p w14:paraId="0D4DB6A5">
      <w:pPr>
        <w:spacing w:before="120" w:after="120" w:line="288" w:lineRule="auto"/>
        <w:jc w:val="left"/>
      </w:pPr>
      <w:r>
        <w:rPr>
          <w:rFonts w:ascii="Arial" w:hAnsi="Arial" w:eastAsia="等线" w:cs="Arial"/>
          <w:sz w:val="22"/>
        </w:rPr>
        <w:t>联系地址：福建省福州市福马路420号福建省肿瘤医院</w:t>
      </w:r>
    </w:p>
    <w:p w14:paraId="4A9B64FD">
      <w:pPr>
        <w:spacing w:before="320" w:after="120" w:line="288" w:lineRule="auto"/>
        <w:jc w:val="left"/>
        <w:outlineLvl w:val="1"/>
      </w:pPr>
      <w:bookmarkStart w:id="9" w:name="heading_11"/>
      <w:r>
        <w:rPr>
          <w:rFonts w:ascii="Arial" w:hAnsi="Arial" w:eastAsia="等线" w:cs="Arial"/>
          <w:b/>
          <w:sz w:val="32"/>
        </w:rPr>
        <w:t>十二、监督投诉方式</w:t>
      </w:r>
      <w:bookmarkEnd w:id="9"/>
    </w:p>
    <w:p w14:paraId="7E47DF96">
      <w:pPr>
        <w:spacing w:before="120" w:after="120" w:line="288" w:lineRule="auto"/>
        <w:jc w:val="left"/>
      </w:pPr>
      <w:r>
        <w:rPr>
          <w:rFonts w:ascii="Arial" w:hAnsi="Arial" w:eastAsia="等线" w:cs="Arial"/>
          <w:sz w:val="22"/>
        </w:rPr>
        <w:t>本项目采购过程全程接受院内监督，供应商如有异议可实名投诉。</w:t>
      </w:r>
    </w:p>
    <w:p w14:paraId="144F128E">
      <w:pPr>
        <w:spacing w:before="120" w:after="120" w:line="288" w:lineRule="auto"/>
        <w:jc w:val="left"/>
        <w:rPr>
          <w:rFonts w:ascii="Arial" w:hAnsi="Arial" w:eastAsia="等线" w:cs="Arial"/>
          <w:sz w:val="22"/>
        </w:rPr>
      </w:pPr>
      <w:r>
        <w:rPr>
          <w:rFonts w:ascii="Arial" w:hAnsi="Arial" w:eastAsia="等线" w:cs="Arial"/>
          <w:sz w:val="22"/>
        </w:rPr>
        <w:t>监督电话：0591-83660063-8407、0591-83660063-8467</w:t>
      </w:r>
    </w:p>
    <w:p w14:paraId="58838D4C">
      <w:pPr>
        <w:spacing w:before="120" w:after="120" w:line="288" w:lineRule="auto"/>
        <w:jc w:val="left"/>
        <w:rPr>
          <w:rFonts w:ascii="Arial" w:hAnsi="Arial" w:eastAsia="等线" w:cs="Arial"/>
          <w:sz w:val="22"/>
        </w:rPr>
      </w:pPr>
    </w:p>
    <w:p w14:paraId="7D2C12F4">
      <w:pPr>
        <w:pStyle w:val="5"/>
        <w:spacing w:line="360" w:lineRule="auto"/>
        <w:rPr>
          <w:rFonts w:ascii="Arial" w:hAnsi="Arial" w:eastAsia="等线" w:cs="Arial"/>
          <w:sz w:val="22"/>
        </w:rPr>
      </w:pPr>
    </w:p>
    <w:p w14:paraId="412DE4D2">
      <w:pPr>
        <w:spacing w:before="120" w:after="120" w:line="288" w:lineRule="auto"/>
        <w:jc w:val="right"/>
        <w:rPr>
          <w:rFonts w:ascii="Arial" w:hAnsi="Arial" w:eastAsia="等线" w:cs="Arial"/>
          <w:sz w:val="22"/>
          <w:highlight w:val="none"/>
        </w:rPr>
      </w:pPr>
      <w:r>
        <w:rPr>
          <w:rFonts w:hint="eastAsia" w:ascii="Arial" w:hAnsi="Arial" w:eastAsia="等线" w:cs="Arial"/>
          <w:sz w:val="22"/>
        </w:rPr>
        <w:t xml:space="preserve">                                        福</w:t>
      </w:r>
      <w:r>
        <w:rPr>
          <w:rFonts w:hint="eastAsia" w:ascii="Arial" w:hAnsi="Arial" w:eastAsia="等线" w:cs="Arial"/>
          <w:sz w:val="22"/>
          <w:highlight w:val="none"/>
        </w:rPr>
        <w:t>建省肿瘤医院</w:t>
      </w:r>
    </w:p>
    <w:p w14:paraId="1475F4A8">
      <w:pPr>
        <w:spacing w:before="120" w:after="120" w:line="288" w:lineRule="auto"/>
        <w:jc w:val="right"/>
        <w:rPr>
          <w:rFonts w:hint="eastAsia" w:ascii="Arial" w:hAnsi="Arial" w:eastAsia="等线" w:cs="Arial"/>
          <w:sz w:val="22"/>
          <w:highlight w:val="none"/>
        </w:rPr>
        <w:sectPr>
          <w:headerReference r:id="rId3" w:type="default"/>
          <w:footerReference r:id="rId4" w:type="default"/>
          <w:pgSz w:w="11905" w:h="16840"/>
          <w:pgMar w:top="1440" w:right="1800" w:bottom="1440" w:left="1800" w:header="720" w:footer="720" w:gutter="0"/>
          <w:cols w:space="720" w:num="1"/>
        </w:sectPr>
      </w:pPr>
      <w:r>
        <w:rPr>
          <w:rFonts w:hint="eastAsia" w:ascii="Arial" w:hAnsi="Arial" w:eastAsia="等线" w:cs="Arial"/>
          <w:sz w:val="22"/>
          <w:highlight w:val="none"/>
        </w:rPr>
        <w:t xml:space="preserve">                                 2026年</w:t>
      </w:r>
      <w:r>
        <w:rPr>
          <w:rFonts w:hint="eastAsia" w:ascii="Arial" w:hAnsi="Arial" w:eastAsia="等线" w:cs="Arial"/>
          <w:sz w:val="22"/>
          <w:highlight w:val="none"/>
          <w:lang w:val="en-US" w:eastAsia="zh-CN"/>
        </w:rPr>
        <w:t>7</w:t>
      </w:r>
      <w:r>
        <w:rPr>
          <w:rFonts w:hint="eastAsia" w:ascii="Arial" w:hAnsi="Arial" w:eastAsia="等线" w:cs="Arial"/>
          <w:sz w:val="22"/>
          <w:highlight w:val="none"/>
        </w:rPr>
        <w:t>月</w:t>
      </w:r>
      <w:r>
        <w:rPr>
          <w:rFonts w:hint="eastAsia" w:ascii="Arial" w:hAnsi="Arial" w:eastAsia="等线" w:cs="Arial"/>
          <w:sz w:val="22"/>
          <w:highlight w:val="none"/>
          <w:lang w:val="en-US" w:eastAsia="zh-CN"/>
        </w:rPr>
        <w:t>9</w:t>
      </w:r>
      <w:r>
        <w:rPr>
          <w:rFonts w:hint="eastAsia" w:ascii="Arial" w:hAnsi="Arial" w:eastAsia="等线" w:cs="Arial"/>
          <w:sz w:val="22"/>
          <w:highlight w:val="none"/>
        </w:rPr>
        <w:t>日</w:t>
      </w:r>
    </w:p>
    <w:p w14:paraId="57901805">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bCs w:val="0"/>
          <w:kern w:val="2"/>
          <w:sz w:val="32"/>
          <w:szCs w:val="32"/>
          <w:shd w:val="clear" w:color="auto" w:fill="FFFFFF"/>
        </w:rPr>
      </w:pPr>
      <w:r>
        <w:rPr>
          <w:rFonts w:hint="eastAsia" w:ascii="仿宋_GB2312" w:hAnsi="仿宋_GB2312" w:eastAsia="仿宋_GB2312" w:cs="仿宋_GB2312"/>
          <w:b/>
          <w:kern w:val="2"/>
          <w:sz w:val="32"/>
          <w:szCs w:val="32"/>
          <w:highlight w:val="none"/>
        </w:rPr>
        <w:t>一、</w:t>
      </w:r>
      <w:r>
        <w:rPr>
          <w:rFonts w:hint="eastAsia" w:ascii="仿宋_GB2312" w:hAnsi="仿宋_GB2312" w:eastAsia="仿宋_GB2312" w:cs="仿宋_GB2312"/>
          <w:b/>
          <w:bCs w:val="0"/>
          <w:color w:val="000000"/>
          <w:kern w:val="2"/>
          <w:sz w:val="32"/>
          <w:szCs w:val="32"/>
          <w:shd w:val="clear" w:color="auto" w:fill="FFFFFF"/>
        </w:rPr>
        <w:t>项目文件回执单</w:t>
      </w:r>
    </w:p>
    <w:p w14:paraId="70B77AEB">
      <w:pPr>
        <w:shd w:val="solid" w:color="FFFFFF" w:fill="auto"/>
        <w:wordWrap/>
        <w:autoSpaceDN w:val="0"/>
        <w:spacing w:before="0" w:beforeAutospacing="0" w:after="0" w:afterAutospacing="0" w:line="360" w:lineRule="auto"/>
        <w:ind w:left="0" w:leftChars="0" w:right="0" w:firstLine="640" w:firstLineChars="200"/>
        <w:jc w:val="both"/>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val="0"/>
          <w:bCs/>
          <w:kern w:val="2"/>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kern w:val="2"/>
          <w:sz w:val="32"/>
          <w:szCs w:val="32"/>
          <w:shd w:val="clear" w:color="auto" w:fill="FFFFFF"/>
          <w:lang w:val="en-US" w:eastAsia="zh-CN"/>
        </w:rPr>
        <w:t>网络技术中心</w:t>
      </w:r>
      <w:r>
        <w:rPr>
          <w:rFonts w:hint="eastAsia" w:ascii="仿宋_GB2312" w:hAnsi="仿宋_GB2312" w:eastAsia="仿宋_GB2312" w:cs="仿宋_GB2312"/>
          <w:b w:val="0"/>
          <w:bCs/>
          <w:kern w:val="2"/>
          <w:sz w:val="32"/>
          <w:szCs w:val="32"/>
          <w:shd w:val="clear" w:color="auto" w:fill="FFFFFF"/>
        </w:rPr>
        <w:t>报名。</w:t>
      </w:r>
    </w:p>
    <w:tbl>
      <w:tblPr>
        <w:tblStyle w:val="3"/>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5F7138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2C473D68">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0EFE20F6">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lang w:val="en-US" w:eastAsia="zh-CN"/>
              </w:rPr>
              <w:t>项目</w:t>
            </w:r>
            <w:r>
              <w:rPr>
                <w:rFonts w:hint="eastAsia" w:ascii="仿宋_GB2312" w:hAnsi="仿宋_GB2312" w:eastAsia="仿宋_GB2312" w:cs="仿宋_GB2312"/>
                <w:b w:val="0"/>
                <w:bCs/>
                <w:kern w:val="2"/>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0DD68221">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5EDE4A3">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品牌及型号</w:t>
            </w:r>
          </w:p>
        </w:tc>
      </w:tr>
      <w:tr w14:paraId="31B213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B296FB1">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899BF45">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517B9FB">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369CFB3">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p>
        </w:tc>
      </w:tr>
      <w:tr w14:paraId="36BF00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5CC1F975">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1D6280C7">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5025A20">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6127610E">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p>
        </w:tc>
      </w:tr>
    </w:tbl>
    <w:p w14:paraId="1094CD10">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p>
    <w:p w14:paraId="5F5930D9">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p>
    <w:p w14:paraId="62B10D88">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公司名称：</w:t>
      </w:r>
    </w:p>
    <w:p w14:paraId="386F70C9">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 xml:space="preserve">联系人：　 </w:t>
      </w:r>
    </w:p>
    <w:p w14:paraId="5D8CDEAE">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联系电话：</w:t>
      </w:r>
    </w:p>
    <w:p w14:paraId="39B5E05B">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公司盖章：</w:t>
      </w:r>
    </w:p>
    <w:p w14:paraId="65337015">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p>
    <w:p w14:paraId="21971F6F">
      <w:pPr>
        <w:widowControl w:val="0"/>
        <w:wordWrap/>
        <w:overflowPunct w:val="0"/>
        <w:autoSpaceDE w:val="0"/>
        <w:autoSpaceDN w:val="0"/>
        <w:adjustRightInd w:val="0"/>
        <w:spacing w:before="0" w:beforeAutospacing="0" w:after="0" w:afterAutospacing="0" w:line="360" w:lineRule="auto"/>
        <w:ind w:left="0" w:leftChars="0" w:right="0"/>
        <w:jc w:val="both"/>
        <w:textAlignment w:val="baseline"/>
        <w:rPr>
          <w:rFonts w:hint="eastAsia" w:ascii="仿宋_GB2312" w:hAnsi="仿宋_GB2312" w:eastAsia="仿宋_GB2312" w:cs="仿宋_GB2312"/>
          <w:b w:val="0"/>
          <w:bCs/>
          <w:kern w:val="28"/>
          <w:sz w:val="32"/>
          <w:szCs w:val="32"/>
          <w:shd w:val="clear" w:color="auto" w:fill="FFFFFF"/>
          <w:lang w:val="en-US" w:eastAsia="zh-CN" w:bidi="ar-SA"/>
        </w:rPr>
      </w:pPr>
    </w:p>
    <w:p w14:paraId="718F8B5D">
      <w:pPr>
        <w:widowControl w:val="0"/>
        <w:wordWrap/>
        <w:overflowPunct w:val="0"/>
        <w:autoSpaceDE w:val="0"/>
        <w:autoSpaceDN w:val="0"/>
        <w:adjustRightInd w:val="0"/>
        <w:spacing w:before="0" w:beforeAutospacing="0" w:after="0" w:afterAutospacing="0" w:line="360" w:lineRule="auto"/>
        <w:ind w:left="0" w:leftChars="0" w:right="0"/>
        <w:jc w:val="both"/>
        <w:textAlignment w:val="baseline"/>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福建省肿瘤医院</w:t>
      </w:r>
    </w:p>
    <w:p w14:paraId="4AE372C0">
      <w:pPr>
        <w:widowControl w:val="0"/>
        <w:wordWrap/>
        <w:overflowPunct w:val="0"/>
        <w:autoSpaceDE w:val="0"/>
        <w:autoSpaceDN w:val="0"/>
        <w:adjustRightInd w:val="0"/>
        <w:spacing w:before="0" w:beforeAutospacing="0" w:after="0" w:afterAutospacing="0" w:line="360" w:lineRule="auto"/>
        <w:ind w:left="0" w:leftChars="0" w:right="0"/>
        <w:jc w:val="both"/>
        <w:textAlignment w:val="baseline"/>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年  月  日</w:t>
      </w:r>
    </w:p>
    <w:p w14:paraId="6A1319BF">
      <w:pPr>
        <w:widowControl/>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b/>
          <w:kern w:val="0"/>
          <w:sz w:val="32"/>
          <w:szCs w:val="32"/>
          <w:highlight w:val="none"/>
          <w:lang w:val="en-US" w:eastAsia="zh-CN" w:bidi="ar-SA"/>
        </w:rPr>
      </w:pPr>
      <w:r>
        <w:rPr>
          <w:rFonts w:hint="eastAsia" w:ascii="仿宋_GB2312" w:hAnsi="仿宋_GB2312" w:eastAsia="仿宋_GB2312" w:cs="仿宋_GB2312"/>
          <w:b/>
          <w:kern w:val="0"/>
          <w:sz w:val="32"/>
          <w:szCs w:val="32"/>
          <w:highlight w:val="none"/>
          <w:lang w:val="en-US" w:eastAsia="zh-CN" w:bidi="ar-SA"/>
        </w:rPr>
        <w:br w:type="page"/>
      </w:r>
    </w:p>
    <w:p w14:paraId="030FECB6">
      <w:pPr>
        <w:adjustRightInd w:val="0"/>
        <w:snapToGrid w:val="0"/>
        <w:spacing w:line="590" w:lineRule="exact"/>
        <w:ind w:firstLine="0"/>
        <w:jc w:val="center"/>
        <w:rPr>
          <w:rFonts w:hint="eastAsia" w:ascii="仿宋_GB2312" w:hAnsi="仿宋_GB2312" w:eastAsia="仿宋_GB2312" w:cs="仿宋_GB2312"/>
          <w:b/>
          <w:sz w:val="32"/>
          <w:szCs w:val="32"/>
          <w:highlight w:val="none"/>
        </w:rPr>
        <w:sectPr>
          <w:pgSz w:w="11906" w:h="16838"/>
          <w:pgMar w:top="1814" w:right="1587" w:bottom="1701" w:left="1587" w:header="851" w:footer="992" w:gutter="0"/>
          <w:cols w:space="720" w:num="1"/>
          <w:docGrid w:type="lines" w:linePitch="312" w:charSpace="0"/>
        </w:sectPr>
      </w:pPr>
    </w:p>
    <w:p w14:paraId="40025280">
      <w:pPr>
        <w:widowControl/>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b/>
          <w:kern w:val="0"/>
          <w:sz w:val="32"/>
          <w:szCs w:val="32"/>
          <w:highlight w:val="none"/>
          <w:lang w:val="en-US" w:eastAsia="zh-CN" w:bidi="ar-SA"/>
        </w:rPr>
        <w:t>二、投标书</w:t>
      </w:r>
    </w:p>
    <w:p w14:paraId="5B1E8912">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致：福建省肿瘤医院</w:t>
      </w:r>
    </w:p>
    <w:p w14:paraId="6EABAF9A">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kern w:val="2"/>
          <w:sz w:val="32"/>
          <w:szCs w:val="32"/>
          <w:highlight w:val="none"/>
          <w:u w:val="single"/>
        </w:rPr>
        <w:t xml:space="preserve">：      </w:t>
      </w:r>
      <w:r>
        <w:rPr>
          <w:rFonts w:hint="eastAsia" w:ascii="仿宋_GB2312" w:hAnsi="仿宋_GB2312" w:eastAsia="仿宋_GB2312" w:cs="仿宋_GB2312"/>
          <w:kern w:val="2"/>
          <w:sz w:val="32"/>
          <w:szCs w:val="32"/>
          <w:highlight w:val="none"/>
          <w:u w:val="single"/>
        </w:rPr>
        <w:t xml:space="preserve">  （小写：           ）</w:t>
      </w:r>
      <w:r>
        <w:rPr>
          <w:rFonts w:hint="eastAsia" w:ascii="仿宋_GB2312" w:hAnsi="仿宋_GB2312" w:eastAsia="仿宋_GB2312" w:cs="仿宋_GB2312"/>
          <w:kern w:val="2"/>
          <w:sz w:val="32"/>
          <w:szCs w:val="32"/>
          <w:highlight w:val="none"/>
        </w:rPr>
        <w:t>的投标报价并按上述条款、标准要求承包上述项目，并承担任何质量缺陷保修责任。</w:t>
      </w:r>
    </w:p>
    <w:p w14:paraId="2647B7BD">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2、我方已详细审核全部招标文件及有关附件。</w:t>
      </w:r>
    </w:p>
    <w:p w14:paraId="511BBC32">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3、一旦我方中标，我方保证质量达到</w:t>
      </w:r>
      <w:r>
        <w:rPr>
          <w:rFonts w:hint="eastAsia" w:ascii="仿宋_GB2312" w:hAnsi="仿宋_GB2312" w:eastAsia="仿宋_GB2312" w:cs="仿宋_GB2312"/>
          <w:b/>
          <w:kern w:val="2"/>
          <w:sz w:val="32"/>
          <w:szCs w:val="32"/>
          <w:highlight w:val="none"/>
          <w:u w:val="single"/>
        </w:rPr>
        <w:t>投标须知、投标文件等规定</w:t>
      </w:r>
      <w:r>
        <w:rPr>
          <w:rFonts w:hint="eastAsia" w:ascii="仿宋_GB2312" w:hAnsi="仿宋_GB2312" w:eastAsia="仿宋_GB2312" w:cs="仿宋_GB2312"/>
          <w:kern w:val="2"/>
          <w:sz w:val="32"/>
          <w:szCs w:val="32"/>
          <w:highlight w:val="none"/>
        </w:rPr>
        <w:t>标准。</w:t>
      </w:r>
    </w:p>
    <w:p w14:paraId="4C817630">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4、我方同意所提交的投标文件在招标文件的投标须知中规定的投标有效期内有效，在此期间内如果中标，我方将受此约束。</w:t>
      </w:r>
    </w:p>
    <w:p w14:paraId="4983A9C1">
      <w:pPr>
        <w:adjustRightInd w:val="0"/>
        <w:snapToGrid w:val="0"/>
        <w:spacing w:before="0" w:beforeAutospacing="0" w:after="0" w:afterAutospacing="0" w:line="360" w:lineRule="auto"/>
        <w:ind w:left="0" w:leftChars="0" w:right="0" w:firstLine="426"/>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5、除非另外达成协议并生效，你方的中标通知书和本投标文件将成为约束双方的合同文件的组成部分。</w:t>
      </w:r>
    </w:p>
    <w:p w14:paraId="0E7B4CE8">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附件：报价清单</w:t>
      </w:r>
    </w:p>
    <w:p w14:paraId="0F736DD3">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投标人（盖章）： </w:t>
      </w:r>
    </w:p>
    <w:p w14:paraId="6CAEDF12">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单位地址： </w:t>
      </w:r>
    </w:p>
    <w:p w14:paraId="402A023C">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法定代表人（签字或盖章）：</w:t>
      </w:r>
    </w:p>
    <w:p w14:paraId="504DCEC9">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邮政编码：         </w:t>
      </w:r>
    </w:p>
    <w:p w14:paraId="185F8903">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电话：       </w:t>
      </w:r>
    </w:p>
    <w:p w14:paraId="67CF91DE">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传真：  </w:t>
      </w:r>
    </w:p>
    <w:p w14:paraId="7014DCBB">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开户银行名称： </w:t>
      </w:r>
    </w:p>
    <w:p w14:paraId="2A25593C">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开户银行帐号： </w:t>
      </w:r>
    </w:p>
    <w:p w14:paraId="2CEA1B91">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开户银行地址：</w:t>
      </w:r>
    </w:p>
    <w:p w14:paraId="16611B3D">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开户银行电话： </w:t>
      </w:r>
    </w:p>
    <w:p w14:paraId="772B0438">
      <w:pPr>
        <w:adjustRightInd w:val="0"/>
        <w:snapToGrid w:val="0"/>
        <w:spacing w:before="0" w:beforeAutospacing="0" w:after="0" w:afterAutospacing="0" w:line="360" w:lineRule="auto"/>
        <w:ind w:left="0" w:leftChars="0" w:right="0" w:firstLine="600"/>
        <w:rPr>
          <w:rFonts w:hint="eastAsia" w:ascii="仿宋_GB2312" w:hAnsi="仿宋_GB2312" w:eastAsia="仿宋_GB2312" w:cs="仿宋_GB2312"/>
          <w:kern w:val="2"/>
          <w:sz w:val="32"/>
          <w:szCs w:val="32"/>
          <w:highlight w:val="none"/>
        </w:rPr>
      </w:pPr>
    </w:p>
    <w:p w14:paraId="0467FDDB">
      <w:pPr>
        <w:adjustRightInd w:val="0"/>
        <w:snapToGrid w:val="0"/>
        <w:spacing w:before="0" w:beforeAutospacing="0" w:after="0" w:afterAutospacing="0" w:line="360" w:lineRule="auto"/>
        <w:ind w:left="0" w:leftChars="0" w:right="0"/>
        <w:jc w:val="right"/>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日期：   年   月    日</w:t>
      </w:r>
    </w:p>
    <w:p w14:paraId="76E8E6AA">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p>
    <w:p w14:paraId="49EE4B2A">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附件：投标报价清单</w:t>
      </w:r>
    </w:p>
    <w:p w14:paraId="347F6EDC">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p>
    <w:tbl>
      <w:tblPr>
        <w:tblStyle w:val="3"/>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14:paraId="3705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noWrap w:val="0"/>
            <w:vAlign w:val="center"/>
          </w:tcPr>
          <w:p w14:paraId="223CCC4D">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noWrap w:val="0"/>
            <w:vAlign w:val="center"/>
          </w:tcPr>
          <w:p w14:paraId="1CC584C6">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noWrap w:val="0"/>
            <w:vAlign w:val="center"/>
          </w:tcPr>
          <w:p w14:paraId="6DFAE4A9">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noWrap w:val="0"/>
            <w:vAlign w:val="center"/>
          </w:tcPr>
          <w:p w14:paraId="03A0194A">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r>
      <w:tr w14:paraId="4F08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681E828A">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noWrap w:val="0"/>
            <w:vAlign w:val="center"/>
          </w:tcPr>
          <w:p w14:paraId="4B61E7CF">
            <w:pPr>
              <w:widowControl/>
              <w:shd w:val="clear" w:color="auto" w:fill="FFFFFF"/>
              <w:adjustRightInd w:val="0"/>
              <w:snapToGrid w:val="0"/>
              <w:spacing w:before="0" w:beforeAutospacing="0" w:after="0" w:afterAutospacing="0" w:line="360" w:lineRule="auto"/>
              <w:ind w:left="0" w:leftChars="0" w:right="0"/>
              <w:jc w:val="left"/>
              <w:rPr>
                <w:rFonts w:hint="eastAsia" w:ascii="仿宋_GB2312" w:hAnsi="仿宋_GB2312" w:eastAsia="仿宋_GB2312" w:cs="仿宋_GB2312"/>
                <w:kern w:val="2"/>
                <w:sz w:val="32"/>
                <w:szCs w:val="32"/>
                <w:highlight w:val="none"/>
                <w:lang w:val="en-US" w:eastAsia="zh-CN" w:bidi="ar-SA"/>
              </w:rPr>
            </w:pPr>
          </w:p>
        </w:tc>
        <w:tc>
          <w:tcPr>
            <w:tcW w:w="1417"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347955C4">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18F74D83">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r>
      <w:tr w14:paraId="5838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4886FAA3">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noWrap w:val="0"/>
            <w:vAlign w:val="center"/>
          </w:tcPr>
          <w:p w14:paraId="43C3E9A8">
            <w:pPr>
              <w:widowControl/>
              <w:shd w:val="clear" w:color="auto" w:fill="FFFFFF"/>
              <w:adjustRightInd w:val="0"/>
              <w:snapToGrid w:val="0"/>
              <w:spacing w:before="0" w:beforeAutospacing="0" w:after="0" w:afterAutospacing="0" w:line="360" w:lineRule="auto"/>
              <w:ind w:left="0" w:leftChars="0" w:right="0"/>
              <w:jc w:val="left"/>
              <w:rPr>
                <w:rFonts w:hint="eastAsia" w:ascii="仿宋_GB2312" w:hAnsi="仿宋_GB2312" w:eastAsia="仿宋_GB2312" w:cs="仿宋_GB2312"/>
                <w:kern w:val="2"/>
                <w:sz w:val="32"/>
                <w:szCs w:val="32"/>
                <w:highlight w:val="none"/>
                <w:lang w:val="en-US" w:eastAsia="zh-CN" w:bidi="ar-SA"/>
              </w:rPr>
            </w:pPr>
          </w:p>
        </w:tc>
        <w:tc>
          <w:tcPr>
            <w:tcW w:w="1417"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16F528B5">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7DC2DC02">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r>
    </w:tbl>
    <w:p w14:paraId="5497FF1A">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p w14:paraId="3D6B0A84">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kern w:val="2"/>
          <w:sz w:val="32"/>
          <w:szCs w:val="32"/>
          <w:highlight w:val="none"/>
        </w:rPr>
      </w:pPr>
    </w:p>
    <w:p w14:paraId="57960262">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rPr>
        <w:br w:type="page"/>
      </w:r>
    </w:p>
    <w:p w14:paraId="0E15F161">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三</w:t>
      </w:r>
      <w:r>
        <w:rPr>
          <w:rFonts w:hint="eastAsia" w:ascii="仿宋_GB2312" w:hAnsi="仿宋_GB2312" w:eastAsia="仿宋_GB2312" w:cs="仿宋_GB2312"/>
          <w:b/>
          <w:kern w:val="2"/>
          <w:sz w:val="32"/>
          <w:szCs w:val="32"/>
          <w:highlight w:val="none"/>
        </w:rPr>
        <w:t>、投标委托代表人资格证明书</w:t>
      </w:r>
    </w:p>
    <w:p w14:paraId="048D23F3">
      <w:pPr>
        <w:adjustRightInd w:val="0"/>
        <w:snapToGrid w:val="0"/>
        <w:spacing w:line="590" w:lineRule="exact"/>
        <w:rPr>
          <w:rFonts w:hint="eastAsia" w:ascii="仿宋_GB2312" w:hAnsi="仿宋_GB2312" w:eastAsia="仿宋_GB2312" w:cs="仿宋_GB2312"/>
          <w:kern w:val="2"/>
          <w:sz w:val="32"/>
          <w:szCs w:val="32"/>
          <w:highlight w:val="none"/>
        </w:rPr>
      </w:pPr>
    </w:p>
    <w:p w14:paraId="6798F95D">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rPr>
        <w:t>单位名称：</w:t>
      </w:r>
    </w:p>
    <w:p w14:paraId="0B100A09">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rPr>
        <w:t>地址：</w:t>
      </w:r>
    </w:p>
    <w:p w14:paraId="0C8C3D4E">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姓名：    性别：</w:t>
      </w: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 xml:space="preserve">年龄：  </w:t>
      </w: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职务：</w:t>
      </w:r>
      <w:r>
        <w:rPr>
          <w:rFonts w:hint="eastAsia" w:ascii="仿宋_GB2312" w:hAnsi="仿宋_GB2312" w:eastAsia="仿宋_GB2312" w:cs="仿宋_GB2312"/>
          <w:kern w:val="2"/>
          <w:sz w:val="32"/>
          <w:szCs w:val="32"/>
          <w:highlight w:val="none"/>
          <w:lang w:val="en-US" w:eastAsia="zh-CN"/>
        </w:rPr>
        <w:t xml:space="preserve">    联系方式：</w:t>
      </w:r>
      <w:r>
        <w:rPr>
          <w:rFonts w:hint="eastAsia" w:ascii="仿宋_GB2312" w:hAnsi="仿宋_GB2312" w:eastAsia="仿宋_GB2312" w:cs="仿宋_GB2312"/>
          <w:kern w:val="2"/>
          <w:sz w:val="32"/>
          <w:szCs w:val="32"/>
          <w:highlight w:val="none"/>
        </w:rPr>
        <w:t xml:space="preserve">   </w:t>
      </w:r>
    </w:p>
    <w:p w14:paraId="12630CC0">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系委托代表人。为施工、竣工和保修项目，签署上述项目的投标文件、进行合同谈判、签署合同和处理与之有关的一切事务。</w:t>
      </w:r>
    </w:p>
    <w:p w14:paraId="47AA8416">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p>
    <w:p w14:paraId="6CAF50AA">
      <w:pPr>
        <w:adjustRightInd w:val="0"/>
        <w:snapToGrid w:val="0"/>
        <w:spacing w:before="0" w:beforeAutospacing="0" w:after="0" w:afterAutospacing="0" w:line="360" w:lineRule="auto"/>
        <w:ind w:left="0" w:leftChars="0" w:right="0" w:firstLine="6240" w:firstLineChars="19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投标人（盖章）：   </w:t>
      </w:r>
    </w:p>
    <w:p w14:paraId="007B024B">
      <w:pPr>
        <w:adjustRightInd w:val="0"/>
        <w:snapToGrid w:val="0"/>
        <w:spacing w:before="0" w:beforeAutospacing="0" w:after="0" w:afterAutospacing="0" w:line="360" w:lineRule="auto"/>
        <w:ind w:left="0" w:leftChars="0" w:right="0" w:firstLine="6560" w:firstLineChars="20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年   月  日</w:t>
      </w:r>
    </w:p>
    <w:p w14:paraId="3493E1D1">
      <w:pPr>
        <w:adjustRightInd w:val="0"/>
        <w:snapToGrid w:val="0"/>
        <w:spacing w:line="590" w:lineRule="exact"/>
        <w:jc w:val="center"/>
        <w:rPr>
          <w:rFonts w:hint="eastAsia" w:ascii="仿宋_GB2312" w:hAnsi="仿宋_GB2312" w:eastAsia="仿宋_GB2312" w:cs="仿宋_GB2312"/>
          <w:b/>
          <w:kern w:val="2"/>
          <w:sz w:val="32"/>
          <w:szCs w:val="32"/>
          <w:highlight w:val="none"/>
        </w:rPr>
      </w:pPr>
    </w:p>
    <w:p w14:paraId="35B8BCDB">
      <w:pPr>
        <w:adjustRightInd w:val="0"/>
        <w:snapToGrid w:val="0"/>
        <w:spacing w:line="590" w:lineRule="exact"/>
        <w:jc w:val="center"/>
        <w:rPr>
          <w:rFonts w:hint="eastAsia" w:ascii="仿宋_GB2312" w:hAnsi="仿宋_GB2312" w:eastAsia="仿宋_GB2312" w:cs="仿宋_GB2312"/>
          <w:b/>
          <w:kern w:val="2"/>
          <w:sz w:val="32"/>
          <w:szCs w:val="32"/>
          <w:highlight w:val="none"/>
        </w:rPr>
      </w:pPr>
    </w:p>
    <w:p w14:paraId="1190ADE2">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四</w:t>
      </w:r>
      <w:r>
        <w:rPr>
          <w:rFonts w:hint="eastAsia" w:ascii="仿宋_GB2312" w:hAnsi="仿宋_GB2312" w:eastAsia="仿宋_GB2312" w:cs="仿宋_GB2312"/>
          <w:b/>
          <w:kern w:val="2"/>
          <w:sz w:val="32"/>
          <w:szCs w:val="32"/>
          <w:highlight w:val="none"/>
        </w:rPr>
        <w:t>、投标承诺书</w:t>
      </w:r>
    </w:p>
    <w:p w14:paraId="08BCE6DF">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bCs/>
          <w:kern w:val="2"/>
          <w:sz w:val="32"/>
          <w:szCs w:val="32"/>
          <w:highlight w:val="none"/>
        </w:rPr>
      </w:pPr>
      <w:r>
        <w:rPr>
          <w:rFonts w:hint="eastAsia" w:ascii="仿宋_GB2312" w:hAnsi="仿宋_GB2312" w:eastAsia="仿宋_GB2312" w:cs="仿宋_GB2312"/>
          <w:bCs/>
          <w:kern w:val="2"/>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14:paraId="7D179E35">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bCs/>
          <w:kern w:val="2"/>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2E539736">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bCs/>
          <w:kern w:val="2"/>
          <w:sz w:val="32"/>
          <w:szCs w:val="32"/>
          <w:highlight w:val="none"/>
        </w:rPr>
        <w:t>我司承诺福建省肿瘤医院在授予我司合同时有权利增加补充相关内容。</w:t>
      </w:r>
    </w:p>
    <w:p w14:paraId="6A9820A5">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投标人名称（全称并加公章）：</w:t>
      </w:r>
    </w:p>
    <w:p w14:paraId="3116124C">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投标人代表签字：</w:t>
      </w:r>
    </w:p>
    <w:p w14:paraId="16337421">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kern w:val="2"/>
          <w:sz w:val="32"/>
          <w:szCs w:val="32"/>
          <w:highlight w:val="none"/>
        </w:rPr>
        <w:t>日期：     年    月   日</w:t>
      </w:r>
    </w:p>
    <w:p w14:paraId="64F2D954">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b/>
          <w:kern w:val="2"/>
          <w:sz w:val="32"/>
          <w:szCs w:val="32"/>
          <w:highlight w:val="none"/>
        </w:rPr>
      </w:pPr>
    </w:p>
    <w:p w14:paraId="0B83E28B">
      <w:pPr>
        <w:adjustRightInd w:val="0"/>
        <w:snapToGrid w:val="0"/>
        <w:spacing w:line="590" w:lineRule="exact"/>
        <w:rPr>
          <w:rFonts w:hint="eastAsia" w:ascii="仿宋_GB2312" w:hAnsi="仿宋_GB2312" w:eastAsia="仿宋_GB2312" w:cs="仿宋_GB2312"/>
          <w:kern w:val="2"/>
          <w:sz w:val="32"/>
          <w:szCs w:val="32"/>
          <w:highlight w:val="none"/>
        </w:rPr>
      </w:pPr>
    </w:p>
    <w:p w14:paraId="1EEC8C43">
      <w:pPr>
        <w:adjustRightInd w:val="0"/>
        <w:snapToGrid w:val="0"/>
        <w:spacing w:line="590" w:lineRule="exact"/>
        <w:rPr>
          <w:rFonts w:hint="eastAsia" w:ascii="仿宋_GB2312" w:hAnsi="仿宋_GB2312" w:eastAsia="仿宋_GB2312" w:cs="仿宋_GB2312"/>
          <w:kern w:val="2"/>
          <w:sz w:val="32"/>
          <w:szCs w:val="32"/>
          <w:highlight w:val="none"/>
        </w:rPr>
      </w:pPr>
    </w:p>
    <w:p w14:paraId="4BDEDE34">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五</w:t>
      </w:r>
      <w:r>
        <w:rPr>
          <w:rFonts w:hint="eastAsia" w:ascii="仿宋_GB2312" w:hAnsi="仿宋_GB2312" w:eastAsia="仿宋_GB2312" w:cs="仿宋_GB2312"/>
          <w:b/>
          <w:kern w:val="2"/>
          <w:sz w:val="32"/>
          <w:szCs w:val="32"/>
          <w:highlight w:val="none"/>
        </w:rPr>
        <w:t>、投标方案</w:t>
      </w:r>
    </w:p>
    <w:p w14:paraId="3B19BE71">
      <w:pPr>
        <w:adjustRightInd w:val="0"/>
        <w:snapToGrid w:val="0"/>
        <w:spacing w:line="590" w:lineRule="exact"/>
        <w:ind w:firstLine="640" w:firstLineChars="200"/>
        <w:rPr>
          <w:rFonts w:hint="eastAsia" w:ascii="仿宋_GB2312" w:hAnsi="仿宋_GB2312" w:eastAsia="仿宋_GB2312" w:cs="仿宋_GB2312"/>
          <w:kern w:val="2"/>
          <w:sz w:val="32"/>
          <w:szCs w:val="32"/>
          <w:highlight w:val="none"/>
        </w:rPr>
      </w:pPr>
    </w:p>
    <w:p w14:paraId="31619FE9">
      <w:pPr>
        <w:tabs>
          <w:tab w:val="left" w:pos="1600"/>
        </w:tabs>
        <w:adjustRightInd w:val="0"/>
        <w:snapToGrid w:val="0"/>
        <w:spacing w:line="590" w:lineRule="exact"/>
        <w:ind w:left="330" w:firstLine="240"/>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六</w:t>
      </w:r>
      <w:r>
        <w:rPr>
          <w:rFonts w:hint="eastAsia" w:ascii="仿宋_GB2312" w:hAnsi="仿宋_GB2312" w:eastAsia="仿宋_GB2312" w:cs="仿宋_GB2312"/>
          <w:b/>
          <w:kern w:val="2"/>
          <w:sz w:val="32"/>
          <w:szCs w:val="32"/>
          <w:highlight w:val="none"/>
        </w:rPr>
        <w:t>、投标人提交的其它材料</w:t>
      </w:r>
    </w:p>
    <w:p w14:paraId="6063E91F">
      <w:pPr>
        <w:adjustRightInd w:val="0"/>
        <w:snapToGrid w:val="0"/>
        <w:spacing w:line="590" w:lineRule="exact"/>
        <w:rPr>
          <w:rFonts w:hint="eastAsia" w:ascii="仿宋_GB2312" w:hAnsi="仿宋_GB2312" w:eastAsia="仿宋_GB2312" w:cs="仿宋_GB2312"/>
          <w:kern w:val="2"/>
          <w:sz w:val="32"/>
          <w:szCs w:val="32"/>
          <w:highlight w:val="none"/>
        </w:rPr>
      </w:pPr>
    </w:p>
    <w:p w14:paraId="41E12D6E">
      <w:pPr>
        <w:spacing w:before="120" w:after="120" w:line="288" w:lineRule="auto"/>
        <w:jc w:val="center"/>
        <w:rPr>
          <w:rFonts w:hint="eastAsia" w:ascii="Arial" w:hAnsi="Arial" w:eastAsia="等线" w:cs="Arial"/>
          <w:sz w:val="22"/>
          <w:highlight w:val="none"/>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C93A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D6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5E"/>
    <w:rsid w:val="001C5D9A"/>
    <w:rsid w:val="00777323"/>
    <w:rsid w:val="00CF3141"/>
    <w:rsid w:val="00D13C5E"/>
    <w:rsid w:val="00F62DCC"/>
    <w:rsid w:val="037A74F5"/>
    <w:rsid w:val="121B1B42"/>
    <w:rsid w:val="172C4275"/>
    <w:rsid w:val="1758338C"/>
    <w:rsid w:val="2FA53940"/>
    <w:rsid w:val="32B9785F"/>
    <w:rsid w:val="34291C7D"/>
    <w:rsid w:val="3DBF12D4"/>
    <w:rsid w:val="41DC627B"/>
    <w:rsid w:val="4CC36B68"/>
    <w:rsid w:val="4DFC6FAF"/>
    <w:rsid w:val="53CD01AF"/>
    <w:rsid w:val="54AA6B53"/>
    <w:rsid w:val="64A24A3B"/>
    <w:rsid w:val="67A51E7F"/>
    <w:rsid w:val="6FC55998"/>
    <w:rsid w:val="71DD2FF5"/>
    <w:rsid w:val="7D6F807F"/>
    <w:rsid w:val="7FDC2445"/>
    <w:rsid w:val="EF36B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3083</Words>
  <Characters>3249</Characters>
  <Lines>14</Lines>
  <Paragraphs>3</Paragraphs>
  <TotalTime>20</TotalTime>
  <ScaleCrop>false</ScaleCrop>
  <LinksUpToDate>false</LinksUpToDate>
  <CharactersWithSpaces>3535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2026-07-06T18:06:00Z</dcterms:created>
  <dc:creator>Apache POI</dc:creator>
  <cp:lastModifiedBy>郑薇</cp:lastModifiedBy>
  <dcterms:modified xsi:type="dcterms:W3CDTF">2026-07-09T03:59:03Z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eyJoZGlkIjoiNzRlNzZiNjE1N2NiNDY1MjdjNTllOWUxMWU4Y2ZiZGQiLCJ1c2VySWQiOiIxNzAyMzQ4MDU4In0=</vt:lpwstr>
  </property>
  <property fmtid="{D5CDD505-2E9C-101B-9397-08002B2CF9AE}" pid="3" name="KSOProductBuildVer">
    <vt:lpwstr>2052-12.1.0.24031</vt:lpwstr>
  </property>
  <property fmtid="{D5CDD505-2E9C-101B-9397-08002B2CF9AE}" pid="4" name="ICV">
    <vt:lpwstr>414C4937AB894BC083ABB5A3EBFFAB56_13</vt:lpwstr>
  </property>
</Properties>
</file>